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79F" w:rsidRPr="00A333D7" w:rsidRDefault="00A333D7" w:rsidP="00E54615">
      <w:pPr>
        <w:shd w:val="clear" w:color="auto" w:fill="E2E2E2"/>
        <w:spacing w:after="225" w:line="240" w:lineRule="auto"/>
        <w:jc w:val="both"/>
        <w:textAlignment w:val="baseline"/>
        <w:outlineLvl w:val="1"/>
        <w:rPr>
          <w:rFonts w:ascii="Helvetica" w:eastAsia="Times New Roman" w:hAnsi="Helvetica" w:cs="Times New Roman"/>
          <w:b/>
          <w:caps/>
          <w:color w:val="4F4E4E"/>
          <w:sz w:val="36"/>
          <w:szCs w:val="36"/>
          <w:lang w:val="de-DE" w:eastAsia="nl-NL"/>
        </w:rPr>
      </w:pPr>
      <w:bookmarkStart w:id="0" w:name="_GoBack"/>
      <w:bookmarkEnd w:id="0"/>
      <w:r w:rsidRPr="00A333D7">
        <w:rPr>
          <w:rFonts w:ascii="Helvetica" w:eastAsia="Times New Roman" w:hAnsi="Helvetica" w:cs="Times New Roman"/>
          <w:b/>
          <w:caps/>
          <w:color w:val="4F4E4E"/>
          <w:sz w:val="36"/>
          <w:szCs w:val="36"/>
          <w:lang w:val="de-DE" w:eastAsia="nl-NL"/>
        </w:rPr>
        <w:t>PRESSEMITTEILUNG</w:t>
      </w:r>
    </w:p>
    <w:p w:rsidR="002A28D0" w:rsidRPr="00A333D7" w:rsidRDefault="00E97543" w:rsidP="00E54615">
      <w:pPr>
        <w:jc w:val="both"/>
        <w:rPr>
          <w:rFonts w:ascii="Helvetica" w:hAnsi="Helvetica"/>
          <w:b/>
          <w:lang w:val="de-DE"/>
        </w:rPr>
      </w:pPr>
      <w:r>
        <w:rPr>
          <w:rFonts w:ascii="Helvetica" w:hAnsi="Helvetica"/>
          <w:b/>
          <w:noProof/>
          <w:lang w:eastAsia="nl-NL"/>
        </w:rPr>
        <w:drawing>
          <wp:anchor distT="0" distB="0" distL="114300" distR="114300" simplePos="0" relativeHeight="251663360" behindDoc="0" locked="0" layoutInCell="1" allowOverlap="1">
            <wp:simplePos x="0" y="0"/>
            <wp:positionH relativeFrom="column">
              <wp:posOffset>-99695</wp:posOffset>
            </wp:positionH>
            <wp:positionV relativeFrom="paragraph">
              <wp:posOffset>327025</wp:posOffset>
            </wp:positionV>
            <wp:extent cx="2133600" cy="857250"/>
            <wp:effectExtent l="0" t="0" r="0" b="0"/>
            <wp:wrapTopAndBottom/>
            <wp:docPr id="6" name="Picture 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opcatcher.png"/>
                    <pic:cNvPicPr/>
                  </pic:nvPicPr>
                  <pic:blipFill rotWithShape="1">
                    <a:blip r:embed="rId10" cstate="print">
                      <a:extLst>
                        <a:ext uri="{28A0092B-C50C-407E-A947-70E740481C1C}">
                          <a14:useLocalDpi xmlns:a14="http://schemas.microsoft.com/office/drawing/2010/main" val="0"/>
                        </a:ext>
                      </a:extLst>
                    </a:blip>
                    <a:srcRect l="15317" t="25253" r="19942" b="29293"/>
                    <a:stretch/>
                  </pic:blipFill>
                  <pic:spPr bwMode="auto">
                    <a:xfrm>
                      <a:off x="0" y="0"/>
                      <a:ext cx="2133600" cy="857250"/>
                    </a:xfrm>
                    <a:prstGeom prst="rect">
                      <a:avLst/>
                    </a:prstGeom>
                    <a:extLst>
                      <a:ext uri="{53640926-AAD7-44D8-BBD7-CCE9431645EC}">
                        <a14:shadowObscured xmlns:a14="http://schemas.microsoft.com/office/drawing/2010/main"/>
                      </a:ext>
                    </a:extLst>
                  </pic:spPr>
                </pic:pic>
              </a:graphicData>
            </a:graphic>
          </wp:anchor>
        </w:drawing>
      </w:r>
      <w:r w:rsidR="004F574D" w:rsidRPr="00FF1D4F">
        <w:rPr>
          <w:rFonts w:ascii="Helvetica" w:hAnsi="Helvetica"/>
          <w:b/>
          <w:noProof/>
          <w:lang w:eastAsia="nl-NL"/>
        </w:rPr>
        <w:drawing>
          <wp:anchor distT="0" distB="0" distL="114300" distR="114300" simplePos="0" relativeHeight="251661312" behindDoc="0" locked="0" layoutInCell="1" allowOverlap="1">
            <wp:simplePos x="0" y="0"/>
            <wp:positionH relativeFrom="column">
              <wp:posOffset>4088765</wp:posOffset>
            </wp:positionH>
            <wp:positionV relativeFrom="paragraph">
              <wp:posOffset>327025</wp:posOffset>
            </wp:positionV>
            <wp:extent cx="1781810" cy="773430"/>
            <wp:effectExtent l="0" t="0" r="889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ool.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81810" cy="773430"/>
                    </a:xfrm>
                    <a:prstGeom prst="rect">
                      <a:avLst/>
                    </a:prstGeom>
                  </pic:spPr>
                </pic:pic>
              </a:graphicData>
            </a:graphic>
          </wp:anchor>
        </w:drawing>
      </w:r>
      <w:r w:rsidR="00A333D7" w:rsidRPr="00A333D7">
        <w:rPr>
          <w:rFonts w:ascii="Helvetica" w:hAnsi="Helvetica"/>
          <w:b/>
          <w:lang w:val="de-DE"/>
        </w:rPr>
        <w:t xml:space="preserve"> </w:t>
      </w:r>
      <w:r w:rsidR="00A333D7" w:rsidRPr="00FF1D4F">
        <w:rPr>
          <w:rFonts w:ascii="Helvetica" w:hAnsi="Helvetica"/>
          <w:b/>
          <w:lang w:val="de-DE"/>
        </w:rPr>
        <w:t xml:space="preserve">Vroomshoop, Niederlande, </w:t>
      </w:r>
      <w:r w:rsidR="00A333D7">
        <w:rPr>
          <w:rFonts w:ascii="Helvetica" w:hAnsi="Helvetica"/>
          <w:b/>
          <w:lang w:val="de-DE"/>
        </w:rPr>
        <w:t xml:space="preserve">den </w:t>
      </w:r>
      <w:r w:rsidR="00007E2E" w:rsidRPr="005B77CA">
        <w:rPr>
          <w:rFonts w:ascii="Helvetica" w:hAnsi="Helvetica"/>
          <w:b/>
          <w:lang w:val="de-DE"/>
        </w:rPr>
        <w:t>14.05.2014</w:t>
      </w:r>
    </w:p>
    <w:p w:rsidR="004F574D" w:rsidRPr="00A333D7" w:rsidRDefault="004F574D" w:rsidP="00E54615">
      <w:pPr>
        <w:jc w:val="both"/>
        <w:rPr>
          <w:rFonts w:ascii="Helvetica" w:hAnsi="Helvetica"/>
          <w:lang w:val="de-DE"/>
        </w:rPr>
      </w:pPr>
    </w:p>
    <w:p w:rsidR="00FB2CCC" w:rsidRPr="00A333D7" w:rsidRDefault="004A4282" w:rsidP="00E54615">
      <w:pPr>
        <w:jc w:val="both"/>
        <w:rPr>
          <w:rFonts w:ascii="Helvetica" w:hAnsi="Helvetica"/>
          <w:sz w:val="28"/>
          <w:szCs w:val="28"/>
          <w:lang w:val="de-DE"/>
        </w:rPr>
      </w:pPr>
      <w:r w:rsidRPr="00A333D7">
        <w:rPr>
          <w:rFonts w:ascii="EurostileBold" w:hAnsi="EurostileBold" w:cs="EurostileBold"/>
          <w:b/>
          <w:bCs/>
          <w:color w:val="F58220"/>
          <w:sz w:val="28"/>
          <w:szCs w:val="28"/>
          <w:lang w:val="de-DE"/>
        </w:rPr>
        <w:t>CROP CATCHER</w:t>
      </w:r>
      <w:r w:rsidR="00D501F2" w:rsidRPr="00A333D7">
        <w:rPr>
          <w:rFonts w:ascii="EurostileBold" w:hAnsi="EurostileBold" w:cs="EurostileBold"/>
          <w:b/>
          <w:bCs/>
          <w:color w:val="4F4F4F"/>
          <w:sz w:val="28"/>
          <w:szCs w:val="28"/>
          <w:lang w:val="de-DE"/>
        </w:rPr>
        <w:t xml:space="preserve"> -</w:t>
      </w:r>
      <w:r w:rsidRPr="00A333D7">
        <w:rPr>
          <w:rFonts w:ascii="EurostileBold" w:hAnsi="EurostileBold" w:cs="EurostileBold"/>
          <w:b/>
          <w:bCs/>
          <w:color w:val="4F4F4F"/>
          <w:sz w:val="28"/>
          <w:szCs w:val="28"/>
          <w:lang w:val="de-DE"/>
        </w:rPr>
        <w:t xml:space="preserve"> </w:t>
      </w:r>
      <w:r w:rsidRPr="00A333D7">
        <w:rPr>
          <w:rFonts w:ascii="EurostileBold" w:hAnsi="EurostileBold" w:cs="EurostileBold"/>
          <w:b/>
          <w:bCs/>
          <w:color w:val="F58220"/>
          <w:sz w:val="28"/>
          <w:szCs w:val="28"/>
          <w:lang w:val="de-DE"/>
        </w:rPr>
        <w:t>100%</w:t>
      </w:r>
      <w:r w:rsidRPr="00A333D7">
        <w:rPr>
          <w:rFonts w:ascii="EurostileBold" w:hAnsi="EurostileBold" w:cs="EurostileBold"/>
          <w:b/>
          <w:bCs/>
          <w:color w:val="E36C0A" w:themeColor="accent6" w:themeShade="BF"/>
          <w:sz w:val="28"/>
          <w:szCs w:val="28"/>
          <w:lang w:val="de-DE"/>
        </w:rPr>
        <w:t xml:space="preserve"> </w:t>
      </w:r>
      <w:r w:rsidR="00A333D7" w:rsidRPr="00A333D7">
        <w:rPr>
          <w:rFonts w:ascii="EurostileBold" w:hAnsi="EurostileBold" w:cs="EurostileBold"/>
          <w:b/>
          <w:bCs/>
          <w:caps/>
          <w:color w:val="4F4F4F"/>
          <w:sz w:val="28"/>
          <w:szCs w:val="28"/>
          <w:lang w:val="de-DE"/>
        </w:rPr>
        <w:t>ERTRAG</w:t>
      </w:r>
      <w:r w:rsidRPr="00A333D7">
        <w:rPr>
          <w:rFonts w:ascii="EurostileBold" w:hAnsi="EurostileBold" w:cs="EurostileBold"/>
          <w:b/>
          <w:bCs/>
          <w:caps/>
          <w:color w:val="4F4F4F"/>
          <w:sz w:val="28"/>
          <w:szCs w:val="28"/>
          <w:lang w:val="de-DE"/>
        </w:rPr>
        <w:t xml:space="preserve"> |</w:t>
      </w:r>
      <w:r w:rsidRPr="00A333D7">
        <w:rPr>
          <w:rFonts w:ascii="EurostileBold" w:hAnsi="EurostileBold" w:cs="EurostileBold"/>
          <w:b/>
          <w:bCs/>
          <w:color w:val="E36C0A" w:themeColor="accent6" w:themeShade="BF"/>
          <w:sz w:val="28"/>
          <w:szCs w:val="28"/>
          <w:lang w:val="de-DE"/>
        </w:rPr>
        <w:t xml:space="preserve"> </w:t>
      </w:r>
      <w:r w:rsidRPr="00A333D7">
        <w:rPr>
          <w:rFonts w:ascii="EurostileBold" w:hAnsi="EurostileBold" w:cs="EurostileBold"/>
          <w:b/>
          <w:bCs/>
          <w:color w:val="F58220"/>
          <w:sz w:val="28"/>
          <w:szCs w:val="28"/>
          <w:lang w:val="de-DE"/>
        </w:rPr>
        <w:t>0%</w:t>
      </w:r>
      <w:r w:rsidRPr="00A333D7">
        <w:rPr>
          <w:rFonts w:ascii="EurostileBold" w:hAnsi="EurostileBold" w:cs="EurostileBold"/>
          <w:b/>
          <w:bCs/>
          <w:color w:val="E36C0A" w:themeColor="accent6" w:themeShade="BF"/>
          <w:sz w:val="28"/>
          <w:szCs w:val="28"/>
          <w:lang w:val="de-DE"/>
        </w:rPr>
        <w:t xml:space="preserve"> </w:t>
      </w:r>
      <w:r w:rsidR="00A333D7" w:rsidRPr="00A333D7">
        <w:rPr>
          <w:rFonts w:ascii="EurostileBold" w:hAnsi="EurostileBold" w:cs="EurostileBold"/>
          <w:b/>
          <w:bCs/>
          <w:caps/>
          <w:color w:val="4F4F4F"/>
          <w:sz w:val="28"/>
          <w:szCs w:val="28"/>
          <w:lang w:val="de-DE"/>
        </w:rPr>
        <w:t>AUSFALLRAPS</w:t>
      </w:r>
    </w:p>
    <w:p w:rsidR="0015645F" w:rsidRPr="0015645F" w:rsidRDefault="0015645F" w:rsidP="00E54615">
      <w:pPr>
        <w:jc w:val="both"/>
        <w:rPr>
          <w:rFonts w:ascii="EurostileBold" w:hAnsi="EurostileBold" w:cs="EurostileBold"/>
          <w:b/>
          <w:bCs/>
          <w:szCs w:val="28"/>
          <w:lang w:val="de-DE"/>
        </w:rPr>
      </w:pPr>
      <w:r w:rsidRPr="0015645F">
        <w:rPr>
          <w:rFonts w:ascii="EurostileBold" w:hAnsi="EurostileBold" w:cs="EurostileBold"/>
          <w:b/>
          <w:bCs/>
          <w:szCs w:val="28"/>
          <w:lang w:val="de-DE"/>
        </w:rPr>
        <w:t>Der Crop Catcher ist eine Erfindung aus der Kategorie “</w:t>
      </w:r>
      <w:r w:rsidR="001C5097" w:rsidRPr="001C5097">
        <w:rPr>
          <w:rFonts w:ascii="EurostileBold" w:hAnsi="EurostileBold" w:cs="EurostileBold"/>
          <w:b/>
          <w:bCs/>
          <w:i/>
          <w:szCs w:val="28"/>
          <w:lang w:val="de-DE"/>
        </w:rPr>
        <w:t>sowas</w:t>
      </w:r>
      <w:r w:rsidRPr="0015645F">
        <w:rPr>
          <w:rFonts w:ascii="EurostileBold" w:hAnsi="EurostileBold" w:cs="EurostileBold"/>
          <w:b/>
          <w:bCs/>
          <w:i/>
          <w:szCs w:val="28"/>
          <w:lang w:val="de-DE"/>
        </w:rPr>
        <w:t xml:space="preserve"> hätte ich selbst auch bauen können.</w:t>
      </w:r>
      <w:r w:rsidRPr="0015645F">
        <w:rPr>
          <w:rFonts w:ascii="EurostileBold" w:hAnsi="EurostileBold" w:cs="EurostileBold"/>
          <w:b/>
          <w:bCs/>
          <w:szCs w:val="28"/>
          <w:lang w:val="de-DE"/>
        </w:rPr>
        <w:t>” Es ist eine ebenso einfache wie geniale Erfindung und eine Investition, die sich sofort bezahlt macht. Hinter dem scheinbar einfachen und effektiven Crop Catcher steckt Wissenschaft und Know-how, als zunächs</w:t>
      </w:r>
      <w:r w:rsidR="001F6CE2">
        <w:rPr>
          <w:rFonts w:ascii="EurostileBold" w:hAnsi="EurostileBold" w:cs="EurostileBold"/>
          <w:b/>
          <w:bCs/>
          <w:szCs w:val="28"/>
          <w:lang w:val="de-DE"/>
        </w:rPr>
        <w:t xml:space="preserve">t </w:t>
      </w:r>
      <w:r w:rsidR="006F3218">
        <w:rPr>
          <w:rFonts w:ascii="EurostileBold" w:hAnsi="EurostileBold" w:cs="EurostileBold"/>
          <w:b/>
          <w:bCs/>
          <w:szCs w:val="28"/>
          <w:lang w:val="de-DE"/>
        </w:rPr>
        <w:t xml:space="preserve">scheint </w:t>
      </w:r>
      <w:r w:rsidR="001F6CE2">
        <w:rPr>
          <w:rFonts w:ascii="EurostileBold" w:hAnsi="EurostileBold" w:cs="EurostileBold"/>
          <w:b/>
          <w:bCs/>
          <w:szCs w:val="28"/>
          <w:lang w:val="de-DE"/>
        </w:rPr>
        <w:t>der Fall zu sein. Mehr als</w:t>
      </w:r>
      <w:r w:rsidRPr="0015645F">
        <w:rPr>
          <w:rFonts w:ascii="EurostileBold" w:hAnsi="EurostileBold" w:cs="EurostileBold"/>
          <w:b/>
          <w:bCs/>
          <w:szCs w:val="28"/>
          <w:lang w:val="de-DE"/>
        </w:rPr>
        <w:t xml:space="preserve"> 4.000 verkaufte Crop Catchers be</w:t>
      </w:r>
      <w:r w:rsidR="00007E2E">
        <w:rPr>
          <w:rFonts w:ascii="EurostileBold" w:hAnsi="EurostileBold" w:cs="EurostileBold"/>
          <w:b/>
          <w:bCs/>
          <w:szCs w:val="28"/>
          <w:lang w:val="de-DE"/>
        </w:rPr>
        <w:t xml:space="preserve">stätigen </w:t>
      </w:r>
      <w:r w:rsidRPr="0015645F">
        <w:rPr>
          <w:rFonts w:ascii="EurostileBold" w:hAnsi="EurostileBold" w:cs="EurostileBold"/>
          <w:b/>
          <w:bCs/>
          <w:szCs w:val="28"/>
          <w:lang w:val="de-DE"/>
        </w:rPr>
        <w:t>dass das Produkt erfolgreich ist.</w:t>
      </w:r>
      <w:r>
        <w:rPr>
          <w:rFonts w:ascii="EurostileBold" w:hAnsi="EurostileBold" w:cs="EurostileBold"/>
          <w:b/>
          <w:bCs/>
          <w:szCs w:val="28"/>
          <w:lang w:val="de-DE"/>
        </w:rPr>
        <w:t xml:space="preserve"> </w:t>
      </w:r>
    </w:p>
    <w:p w:rsidR="00923B52" w:rsidRPr="00FF1D4F" w:rsidRDefault="00575C0A" w:rsidP="00E54615">
      <w:pPr>
        <w:jc w:val="both"/>
        <w:rPr>
          <w:rFonts w:ascii="Helvetica" w:hAnsi="Helvetica"/>
          <w:sz w:val="20"/>
          <w:szCs w:val="20"/>
          <w:lang w:val="de-DE"/>
        </w:rPr>
      </w:pPr>
      <w:r>
        <w:rPr>
          <w:rFonts w:ascii="Helvetica" w:hAnsi="Helvetica"/>
          <w:noProof/>
          <w:sz w:val="20"/>
          <w:szCs w:val="20"/>
          <w:lang w:eastAsia="nl-NL"/>
        </w:rPr>
        <w:drawing>
          <wp:inline distT="0" distB="0" distL="0" distR="0">
            <wp:extent cx="5762617" cy="3505200"/>
            <wp:effectExtent l="0" t="0" r="0" b="0"/>
            <wp:docPr id="7" name="Picture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4).JPG"/>
                    <pic:cNvPicPr/>
                  </pic:nvPicPr>
                  <pic:blipFill rotWithShape="1">
                    <a:blip r:embed="rId13" cstate="print">
                      <a:extLst>
                        <a:ext uri="{28A0092B-C50C-407E-A947-70E740481C1C}">
                          <a14:useLocalDpi xmlns:a14="http://schemas.microsoft.com/office/drawing/2010/main" val="0"/>
                        </a:ext>
                      </a:extLst>
                    </a:blip>
                    <a:srcRect t="9136"/>
                    <a:stretch/>
                  </pic:blipFill>
                  <pic:spPr bwMode="auto">
                    <a:xfrm>
                      <a:off x="0" y="0"/>
                      <a:ext cx="5760720" cy="3504046"/>
                    </a:xfrm>
                    <a:prstGeom prst="rect">
                      <a:avLst/>
                    </a:prstGeom>
                    <a:ln>
                      <a:noFill/>
                    </a:ln>
                    <a:extLst>
                      <a:ext uri="{53640926-AAD7-44D8-BBD7-CCE9431645EC}">
                        <a14:shadowObscured xmlns:a14="http://schemas.microsoft.com/office/drawing/2010/main"/>
                      </a:ext>
                    </a:extLst>
                  </pic:spPr>
                </pic:pic>
              </a:graphicData>
            </a:graphic>
          </wp:inline>
        </w:drawing>
      </w:r>
    </w:p>
    <w:p w:rsidR="00C8275C" w:rsidRPr="00236466" w:rsidRDefault="00B368A2" w:rsidP="00FD1385">
      <w:pPr>
        <w:rPr>
          <w:rFonts w:ascii="Helvetica" w:hAnsi="Helvetica"/>
          <w:sz w:val="20"/>
          <w:szCs w:val="20"/>
          <w:lang w:val="de-DE"/>
        </w:rPr>
      </w:pPr>
      <w:r w:rsidRPr="00B368A2">
        <w:rPr>
          <w:rFonts w:ascii="Eurostile" w:hAnsi="Eurostile"/>
          <w:i/>
          <w:sz w:val="18"/>
          <w:szCs w:val="20"/>
          <w:lang w:val="de-DE"/>
        </w:rPr>
        <w:t>Der Crop Catcher macht genau was sein Name verspricht: es verhindert dass Körner die nach oben wegspritzen hinter das Schneidwerk fallen</w:t>
      </w:r>
      <w:r w:rsidRPr="00B368A2">
        <w:rPr>
          <w:lang w:val="de-DE"/>
        </w:rPr>
        <w:t xml:space="preserve"> </w:t>
      </w:r>
      <w:r w:rsidRPr="00B368A2">
        <w:rPr>
          <w:rFonts w:ascii="Eurostile" w:hAnsi="Eurostile"/>
          <w:i/>
          <w:sz w:val="18"/>
          <w:szCs w:val="20"/>
          <w:lang w:val="de-DE"/>
        </w:rPr>
        <w:t>Ansammlung von Ernteresten und Stroh auf dem Einzugskanal gehört ebenfalls zur Vergangenheit.</w:t>
      </w:r>
      <w:r w:rsidR="00AB45E5" w:rsidRPr="00B368A2">
        <w:rPr>
          <w:rFonts w:ascii="Eurostile" w:hAnsi="Eurostile"/>
          <w:sz w:val="18"/>
          <w:szCs w:val="20"/>
          <w:lang w:val="de-DE"/>
        </w:rPr>
        <w:br/>
      </w:r>
      <w:r w:rsidR="004D265C" w:rsidRPr="00B368A2">
        <w:rPr>
          <w:rFonts w:ascii="EurostileBold" w:hAnsi="EurostileBold" w:cs="EurostileBold"/>
          <w:b/>
          <w:bCs/>
          <w:szCs w:val="28"/>
          <w:lang w:val="de-DE"/>
        </w:rPr>
        <w:br/>
      </w:r>
      <w:r w:rsidR="00C8275C" w:rsidRPr="00236466">
        <w:rPr>
          <w:rFonts w:ascii="EurostileBold" w:hAnsi="EurostileBold" w:cs="EurostileBold"/>
          <w:b/>
          <w:bCs/>
          <w:szCs w:val="28"/>
          <w:lang w:val="de-DE"/>
        </w:rPr>
        <w:t xml:space="preserve">100% </w:t>
      </w:r>
      <w:r w:rsidRPr="00236466">
        <w:rPr>
          <w:rFonts w:ascii="EurostileBold" w:hAnsi="EurostileBold" w:cs="EurostileBold"/>
          <w:b/>
          <w:bCs/>
          <w:szCs w:val="28"/>
          <w:lang w:val="de-DE"/>
        </w:rPr>
        <w:t>Ertrag</w:t>
      </w:r>
      <w:r w:rsidR="00C8275C" w:rsidRPr="00236466">
        <w:rPr>
          <w:rFonts w:ascii="EurostileBold" w:hAnsi="EurostileBold" w:cs="EurostileBold"/>
          <w:b/>
          <w:bCs/>
          <w:szCs w:val="28"/>
          <w:lang w:val="de-DE"/>
        </w:rPr>
        <w:t xml:space="preserve">, 0% </w:t>
      </w:r>
      <w:r w:rsidRPr="00236466">
        <w:rPr>
          <w:rFonts w:ascii="EurostileBold" w:hAnsi="EurostileBold" w:cs="EurostileBold"/>
          <w:b/>
          <w:bCs/>
          <w:szCs w:val="28"/>
          <w:lang w:val="de-DE"/>
        </w:rPr>
        <w:t>Ausfallraps</w:t>
      </w:r>
    </w:p>
    <w:p w:rsidR="00C8275C" w:rsidRPr="00236466" w:rsidRDefault="00236466" w:rsidP="00E54615">
      <w:pPr>
        <w:jc w:val="both"/>
        <w:rPr>
          <w:rFonts w:ascii="EurostileBold" w:hAnsi="EurostileBold" w:cs="EurostileBold"/>
          <w:bCs/>
          <w:sz w:val="20"/>
          <w:szCs w:val="28"/>
          <w:lang w:val="de-DE"/>
        </w:rPr>
      </w:pPr>
      <w:r w:rsidRPr="00236466">
        <w:rPr>
          <w:rFonts w:ascii="EurostileBold" w:hAnsi="EurostileBold" w:cs="EurostileBold"/>
          <w:bCs/>
          <w:sz w:val="20"/>
          <w:szCs w:val="28"/>
          <w:lang w:val="de-DE"/>
        </w:rPr>
        <w:t xml:space="preserve">Der Crop Catcher </w:t>
      </w:r>
      <w:r w:rsidR="00164B7F">
        <w:rPr>
          <w:rFonts w:ascii="EurostileBold" w:hAnsi="EurostileBold" w:cs="EurostileBold"/>
          <w:bCs/>
          <w:sz w:val="20"/>
          <w:szCs w:val="28"/>
          <w:lang w:val="de-DE"/>
        </w:rPr>
        <w:t xml:space="preserve">Körnerfang </w:t>
      </w:r>
      <w:r w:rsidRPr="00236466">
        <w:rPr>
          <w:rFonts w:ascii="EurostileBold" w:hAnsi="EurostileBold" w:cs="EurostileBold"/>
          <w:bCs/>
          <w:sz w:val="20"/>
          <w:szCs w:val="28"/>
          <w:lang w:val="de-DE"/>
        </w:rPr>
        <w:t xml:space="preserve">verhindert dass Körner die nach oben wegspritzen hinter das Schneidwerk fallen. </w:t>
      </w:r>
      <w:r w:rsidR="005B77CA">
        <w:rPr>
          <w:rFonts w:ascii="EurostileBold" w:hAnsi="EurostileBold" w:cs="EurostileBold"/>
          <w:bCs/>
          <w:sz w:val="20"/>
          <w:szCs w:val="28"/>
          <w:lang w:val="de-DE"/>
        </w:rPr>
        <w:t xml:space="preserve">Während Praxisversuchstests in Deutschland bei der Rapsernte 2013 sind Schneidwerksverluste gemessen </w:t>
      </w:r>
      <w:r w:rsidR="00525DC4">
        <w:rPr>
          <w:rFonts w:ascii="EurostileBold" w:hAnsi="EurostileBold" w:cs="EurostileBold"/>
          <w:bCs/>
          <w:sz w:val="20"/>
          <w:szCs w:val="28"/>
          <w:lang w:val="de-DE"/>
        </w:rPr>
        <w:t xml:space="preserve">worden </w:t>
      </w:r>
      <w:r w:rsidR="005B77CA">
        <w:rPr>
          <w:rFonts w:ascii="EurostileBold" w:hAnsi="EurostileBold" w:cs="EurostileBold"/>
          <w:bCs/>
          <w:sz w:val="20"/>
          <w:szCs w:val="28"/>
          <w:lang w:val="de-DE"/>
        </w:rPr>
        <w:t>von 0,5 bis zu 3 kg pro Hektar. Bei Pick-up Vorsätze sind es sogar bis zu 12 kg pro Hektar.</w:t>
      </w:r>
      <w:r w:rsidRPr="00236466">
        <w:rPr>
          <w:rFonts w:ascii="EurostileBold" w:hAnsi="EurostileBold" w:cs="EurostileBold"/>
          <w:bCs/>
          <w:sz w:val="20"/>
          <w:szCs w:val="28"/>
          <w:lang w:val="de-DE"/>
        </w:rPr>
        <w:t xml:space="preserve"> Diese sogenannte Ausfallraps und -getreide gehen nicht nur verloren, </w:t>
      </w:r>
      <w:r w:rsidRPr="00236466">
        <w:rPr>
          <w:rFonts w:ascii="EurostileBold" w:hAnsi="EurostileBold" w:cs="EurostileBold"/>
          <w:bCs/>
          <w:sz w:val="20"/>
          <w:szCs w:val="28"/>
          <w:lang w:val="de-DE"/>
        </w:rPr>
        <w:lastRenderedPageBreak/>
        <w:t xml:space="preserve">sondern können auch keimen als Aufwuchs. Der Crop Catcher minimiert Ertragsverluste und verhindert zusätzliche </w:t>
      </w:r>
      <w:r w:rsidR="00164B7F">
        <w:rPr>
          <w:rFonts w:ascii="EurostileBold" w:hAnsi="EurostileBold" w:cs="EurostileBold"/>
          <w:bCs/>
          <w:sz w:val="20"/>
          <w:szCs w:val="28"/>
          <w:lang w:val="de-DE"/>
        </w:rPr>
        <w:t>Bekämpfung</w:t>
      </w:r>
      <w:r w:rsidRPr="00236466">
        <w:rPr>
          <w:rFonts w:ascii="EurostileBold" w:hAnsi="EurostileBold" w:cs="EurostileBold"/>
          <w:bCs/>
          <w:sz w:val="20"/>
          <w:szCs w:val="28"/>
          <w:lang w:val="de-DE"/>
        </w:rPr>
        <w:t xml:space="preserve"> vom Aufwuchs mit der Feldspritze. Ansammlung von Ernteresten und Stroh auf dem Einzugskanal gehört ebenfalls zur Vergangenheit. Und die Sicht des Fahrers bleibt immerhin optimal sodaß er Steine und andere Verunreinigungen rechtzeitig bemerken kann. Da der </w:t>
      </w:r>
      <w:r w:rsidR="00AE5948">
        <w:rPr>
          <w:rFonts w:ascii="EurostileBold" w:hAnsi="EurostileBold" w:cs="EurostileBold"/>
          <w:bCs/>
          <w:sz w:val="20"/>
          <w:szCs w:val="28"/>
          <w:lang w:val="de-DE"/>
        </w:rPr>
        <w:t xml:space="preserve">Schrägförderer </w:t>
      </w:r>
      <w:r w:rsidRPr="00236466">
        <w:rPr>
          <w:rFonts w:ascii="EurostileBold" w:hAnsi="EurostileBold" w:cs="EurostileBold"/>
          <w:bCs/>
          <w:sz w:val="20"/>
          <w:szCs w:val="28"/>
          <w:lang w:val="de-DE"/>
        </w:rPr>
        <w:t>sauber bleibt, ist auch das reinigen weniger zeitaufwendig.</w:t>
      </w:r>
      <w:r>
        <w:rPr>
          <w:rFonts w:ascii="EurostileBold" w:hAnsi="EurostileBold" w:cs="EurostileBold"/>
          <w:bCs/>
          <w:sz w:val="20"/>
          <w:szCs w:val="28"/>
          <w:lang w:val="de-DE"/>
        </w:rPr>
        <w:t xml:space="preserve"> </w:t>
      </w:r>
      <w:r w:rsidR="00821F48" w:rsidRPr="00236466">
        <w:rPr>
          <w:rFonts w:ascii="EurostileBold" w:hAnsi="EurostileBold" w:cs="EurostileBold"/>
          <w:bCs/>
          <w:sz w:val="20"/>
          <w:szCs w:val="28"/>
          <w:lang w:val="de-DE"/>
        </w:rPr>
        <w:t xml:space="preserve"> </w:t>
      </w:r>
    </w:p>
    <w:p w:rsidR="00DE577A" w:rsidRPr="00236466" w:rsidRDefault="00236466" w:rsidP="00E54615">
      <w:pPr>
        <w:jc w:val="both"/>
        <w:rPr>
          <w:rFonts w:ascii="Helvetica" w:hAnsi="Helvetica"/>
          <w:sz w:val="20"/>
          <w:szCs w:val="20"/>
          <w:lang w:val="de-DE"/>
        </w:rPr>
      </w:pPr>
      <w:r w:rsidRPr="00236466">
        <w:rPr>
          <w:rFonts w:ascii="EurostileBold" w:hAnsi="EurostileBold" w:cs="EurostileBold"/>
          <w:b/>
          <w:bCs/>
          <w:szCs w:val="28"/>
          <w:lang w:val="de-DE"/>
        </w:rPr>
        <w:t>Transparent aus bruchsicherem Lexan</w:t>
      </w:r>
    </w:p>
    <w:p w:rsidR="00C8275C" w:rsidRPr="001F6CE2" w:rsidRDefault="00236466" w:rsidP="00236466">
      <w:pPr>
        <w:jc w:val="both"/>
        <w:rPr>
          <w:rFonts w:ascii="EurostileBold" w:hAnsi="EurostileBold" w:cs="EurostileBold"/>
          <w:bCs/>
          <w:sz w:val="20"/>
          <w:szCs w:val="28"/>
          <w:lang w:val="de-DE"/>
        </w:rPr>
      </w:pPr>
      <w:r w:rsidRPr="00236466">
        <w:rPr>
          <w:rFonts w:ascii="EurostileBold" w:hAnsi="EurostileBold" w:cs="EurostileBold"/>
          <w:bCs/>
          <w:sz w:val="20"/>
          <w:szCs w:val="28"/>
          <w:lang w:val="de-DE"/>
        </w:rPr>
        <w:t xml:space="preserve">Der Crop Catcher </w:t>
      </w:r>
      <w:r w:rsidR="00164B7F">
        <w:rPr>
          <w:rFonts w:ascii="EurostileBold" w:hAnsi="EurostileBold" w:cs="EurostileBold"/>
          <w:bCs/>
          <w:sz w:val="20"/>
          <w:szCs w:val="28"/>
          <w:lang w:val="de-DE"/>
        </w:rPr>
        <w:t xml:space="preserve">Körnerfang </w:t>
      </w:r>
      <w:r w:rsidRPr="00236466">
        <w:rPr>
          <w:rFonts w:ascii="EurostileBold" w:hAnsi="EurostileBold" w:cs="EurostileBold"/>
          <w:bCs/>
          <w:sz w:val="20"/>
          <w:szCs w:val="28"/>
          <w:lang w:val="de-DE"/>
        </w:rPr>
        <w:t xml:space="preserve">besteht aus ein gekrümmtes transparentes Schirm </w:t>
      </w:r>
      <w:r w:rsidR="002507AD">
        <w:rPr>
          <w:rFonts w:ascii="EurostileBold" w:hAnsi="EurostileBold" w:cs="EurostileBold"/>
          <w:bCs/>
          <w:sz w:val="20"/>
          <w:szCs w:val="28"/>
          <w:lang w:val="de-DE"/>
        </w:rPr>
        <w:t>aus</w:t>
      </w:r>
      <w:r w:rsidRPr="00236466">
        <w:rPr>
          <w:rFonts w:ascii="EurostileBold" w:hAnsi="EurostileBold" w:cs="EurostileBold"/>
          <w:bCs/>
          <w:sz w:val="20"/>
          <w:szCs w:val="28"/>
          <w:lang w:val="de-DE"/>
        </w:rPr>
        <w:t xml:space="preserve"> bruchsicherem Lexan Margard© Kunststoff. Das gleiche Lexan ist weit verbreitet in Autorennen als leichte und sichere Alternative von Windschutzscheiben. Crop Catcher verwendet Lexan, </w:t>
      </w:r>
      <w:r>
        <w:rPr>
          <w:rFonts w:ascii="EurostileBold" w:hAnsi="EurostileBold" w:cs="EurostileBold"/>
          <w:bCs/>
          <w:sz w:val="20"/>
          <w:szCs w:val="28"/>
          <w:lang w:val="de-DE"/>
        </w:rPr>
        <w:t xml:space="preserve">weil </w:t>
      </w:r>
      <w:r w:rsidRPr="00236466">
        <w:rPr>
          <w:rFonts w:ascii="EurostileBold" w:hAnsi="EurostileBold" w:cs="EurostileBold"/>
          <w:bCs/>
          <w:sz w:val="20"/>
          <w:szCs w:val="28"/>
          <w:lang w:val="de-DE"/>
        </w:rPr>
        <w:t>es viele Vorteile bietet i</w:t>
      </w:r>
      <w:r>
        <w:rPr>
          <w:rFonts w:ascii="EurostileBold" w:hAnsi="EurostileBold" w:cs="EurostileBold"/>
          <w:bCs/>
          <w:sz w:val="20"/>
          <w:szCs w:val="28"/>
          <w:lang w:val="de-DE"/>
        </w:rPr>
        <w:t>n</w:t>
      </w:r>
      <w:r w:rsidRPr="00236466">
        <w:rPr>
          <w:rFonts w:ascii="EurostileBold" w:hAnsi="EurostileBold" w:cs="EurostileBold"/>
          <w:bCs/>
          <w:sz w:val="20"/>
          <w:szCs w:val="28"/>
          <w:lang w:val="de-DE"/>
        </w:rPr>
        <w:t xml:space="preserve"> Vergleich zu den viel billiger Plexiglas. Erstes ist Lexan UV-beständig und kratzfest. Da Lexan nicht aushärtet, nicht Verschleißt und beständig gegen verschiedene Chemikalien ist, ist es besonders langlebig. Der Crop Catcher ist ab Werk versehen mit einer Antistatik-Beschichtung, die verhindert das Getreide, Stroh und andere Ernterückstände an den Schirm kleben.</w:t>
      </w:r>
      <w:r>
        <w:rPr>
          <w:rFonts w:ascii="EurostileBold" w:hAnsi="EurostileBold" w:cs="EurostileBold"/>
          <w:bCs/>
          <w:sz w:val="20"/>
          <w:szCs w:val="28"/>
          <w:lang w:val="de-DE"/>
        </w:rPr>
        <w:t xml:space="preserve"> </w:t>
      </w:r>
    </w:p>
    <w:p w:rsidR="007D1446" w:rsidRPr="007D1446" w:rsidRDefault="007D1446" w:rsidP="00E54615">
      <w:pPr>
        <w:jc w:val="both"/>
        <w:rPr>
          <w:rFonts w:ascii="EurostileBold" w:hAnsi="EurostileBold" w:cs="EurostileBold"/>
          <w:b/>
          <w:bCs/>
          <w:szCs w:val="28"/>
        </w:rPr>
      </w:pPr>
      <w:r w:rsidRPr="007D1446">
        <w:rPr>
          <w:rFonts w:ascii="EurostileBold" w:hAnsi="EurostileBold" w:cs="EurostileBold"/>
          <w:b/>
          <w:bCs/>
          <w:szCs w:val="28"/>
        </w:rPr>
        <w:t>Vo</w:t>
      </w:r>
      <w:r w:rsidR="00236466">
        <w:rPr>
          <w:rFonts w:ascii="EurostileBold" w:hAnsi="EurostileBold" w:cs="EurostileBold"/>
          <w:b/>
          <w:bCs/>
          <w:szCs w:val="28"/>
        </w:rPr>
        <w:t xml:space="preserve">rteile </w:t>
      </w:r>
      <w:r w:rsidRPr="007D1446">
        <w:rPr>
          <w:rFonts w:ascii="EurostileBold" w:hAnsi="EurostileBold" w:cs="EurostileBold"/>
          <w:b/>
          <w:bCs/>
          <w:szCs w:val="28"/>
        </w:rPr>
        <w:t>Crop Catcher</w:t>
      </w:r>
      <w:r w:rsidR="00236466">
        <w:rPr>
          <w:rFonts w:ascii="EurostileBold" w:hAnsi="EurostileBold" w:cs="EurostileBold"/>
          <w:b/>
          <w:bCs/>
          <w:szCs w:val="28"/>
        </w:rPr>
        <w:t xml:space="preserve"> </w:t>
      </w:r>
      <w:r w:rsidR="00236466" w:rsidRPr="00236466">
        <w:rPr>
          <w:rFonts w:ascii="EurostileBold" w:hAnsi="EurostileBold" w:cs="EurostileBold"/>
          <w:b/>
          <w:bCs/>
          <w:szCs w:val="28"/>
        </w:rPr>
        <w:t>Körnerfang</w:t>
      </w:r>
    </w:p>
    <w:p w:rsidR="007D1446" w:rsidRPr="00236466" w:rsidRDefault="00236466" w:rsidP="00236466">
      <w:pPr>
        <w:pStyle w:val="ListParagraph"/>
        <w:numPr>
          <w:ilvl w:val="0"/>
          <w:numId w:val="11"/>
        </w:numPr>
        <w:jc w:val="both"/>
        <w:rPr>
          <w:rFonts w:ascii="EurostileBold" w:hAnsi="EurostileBold" w:cs="EurostileBold"/>
          <w:b/>
          <w:bCs/>
          <w:sz w:val="20"/>
          <w:szCs w:val="28"/>
          <w:lang w:val="de-DE"/>
        </w:rPr>
      </w:pPr>
      <w:r w:rsidRPr="00236466">
        <w:rPr>
          <w:rFonts w:ascii="EurostileBold" w:hAnsi="EurostileBold" w:cs="EurostileBold"/>
          <w:b/>
          <w:bCs/>
          <w:sz w:val="20"/>
          <w:szCs w:val="28"/>
          <w:lang w:val="de-DE"/>
        </w:rPr>
        <w:t>Vermeidet Ausfallraps und -getreide und Aufwuchs anderer Kulturen</w:t>
      </w:r>
    </w:p>
    <w:p w:rsidR="007D1446" w:rsidRPr="00236466" w:rsidRDefault="00236466" w:rsidP="00236466">
      <w:pPr>
        <w:pStyle w:val="ListParagraph"/>
        <w:numPr>
          <w:ilvl w:val="0"/>
          <w:numId w:val="11"/>
        </w:numPr>
        <w:jc w:val="both"/>
        <w:rPr>
          <w:rFonts w:ascii="EurostileBold" w:hAnsi="EurostileBold" w:cs="EurostileBold"/>
          <w:b/>
          <w:bCs/>
          <w:sz w:val="20"/>
          <w:szCs w:val="28"/>
          <w:lang w:val="de-DE"/>
        </w:rPr>
      </w:pPr>
      <w:r w:rsidRPr="00236466">
        <w:rPr>
          <w:rFonts w:ascii="EurostileBold" w:hAnsi="EurostileBold" w:cs="EurostileBold"/>
          <w:b/>
          <w:bCs/>
          <w:sz w:val="20"/>
          <w:szCs w:val="28"/>
          <w:lang w:val="de-DE"/>
        </w:rPr>
        <w:t>0,5 bis 3 kg Mehrertrag pro Hektar in Raps</w:t>
      </w:r>
    </w:p>
    <w:p w:rsidR="007D1446" w:rsidRPr="00236466" w:rsidRDefault="00236466" w:rsidP="00236466">
      <w:pPr>
        <w:pStyle w:val="ListParagraph"/>
        <w:numPr>
          <w:ilvl w:val="0"/>
          <w:numId w:val="11"/>
        </w:numPr>
        <w:jc w:val="both"/>
        <w:rPr>
          <w:rFonts w:ascii="EurostileBold" w:hAnsi="EurostileBold" w:cs="EurostileBold"/>
          <w:b/>
          <w:bCs/>
          <w:sz w:val="20"/>
          <w:szCs w:val="28"/>
          <w:lang w:val="de-DE"/>
        </w:rPr>
      </w:pPr>
      <w:r w:rsidRPr="00236466">
        <w:rPr>
          <w:rFonts w:ascii="EurostileBold" w:hAnsi="EurostileBold" w:cs="EurostileBold"/>
          <w:b/>
          <w:bCs/>
          <w:sz w:val="20"/>
          <w:szCs w:val="28"/>
          <w:lang w:val="de-DE"/>
        </w:rPr>
        <w:t xml:space="preserve">Kein Spreu und Stroh mehr auf dem </w:t>
      </w:r>
      <w:r w:rsidR="004265F9">
        <w:rPr>
          <w:rFonts w:ascii="EurostileBold" w:hAnsi="EurostileBold" w:cs="EurostileBold"/>
          <w:b/>
          <w:bCs/>
          <w:sz w:val="20"/>
          <w:szCs w:val="28"/>
          <w:lang w:val="de-DE"/>
        </w:rPr>
        <w:t>Schrägförderer</w:t>
      </w:r>
    </w:p>
    <w:p w:rsidR="00236466" w:rsidRPr="00236466" w:rsidRDefault="00236466" w:rsidP="00236466">
      <w:pPr>
        <w:pStyle w:val="ListParagraph"/>
        <w:numPr>
          <w:ilvl w:val="0"/>
          <w:numId w:val="11"/>
        </w:numPr>
        <w:jc w:val="both"/>
        <w:rPr>
          <w:rFonts w:ascii="EurostileBold" w:hAnsi="EurostileBold" w:cs="EurostileBold"/>
          <w:b/>
          <w:bCs/>
          <w:sz w:val="20"/>
          <w:szCs w:val="28"/>
        </w:rPr>
      </w:pPr>
      <w:r w:rsidRPr="00236466">
        <w:rPr>
          <w:rFonts w:ascii="EurostileBold" w:hAnsi="EurostileBold" w:cs="EurostileBold"/>
          <w:b/>
          <w:bCs/>
          <w:sz w:val="20"/>
          <w:szCs w:val="28"/>
        </w:rPr>
        <w:t>Kratzfest, UV-beständig und bruchsicher</w:t>
      </w:r>
    </w:p>
    <w:p w:rsidR="001F6CE2" w:rsidRDefault="00236466" w:rsidP="001F6CE2">
      <w:pPr>
        <w:pStyle w:val="ListParagraph"/>
        <w:numPr>
          <w:ilvl w:val="0"/>
          <w:numId w:val="11"/>
        </w:numPr>
        <w:jc w:val="both"/>
        <w:rPr>
          <w:rFonts w:ascii="EurostileBold" w:hAnsi="EurostileBold" w:cs="EurostileBold"/>
          <w:b/>
          <w:bCs/>
          <w:sz w:val="20"/>
          <w:szCs w:val="28"/>
          <w:lang w:val="de-DE"/>
        </w:rPr>
      </w:pPr>
      <w:r w:rsidRPr="00236466">
        <w:rPr>
          <w:rFonts w:ascii="EurostileBold" w:hAnsi="EurostileBold" w:cs="EurostileBold"/>
          <w:b/>
          <w:bCs/>
          <w:sz w:val="20"/>
          <w:szCs w:val="28"/>
          <w:lang w:val="de-DE"/>
        </w:rPr>
        <w:t>Klappbar und kann somit montiert bleiben</w:t>
      </w:r>
    </w:p>
    <w:p w:rsidR="00C8275C" w:rsidRPr="00236466" w:rsidRDefault="001F6CE2" w:rsidP="00236466">
      <w:pPr>
        <w:pStyle w:val="ListParagraph"/>
        <w:numPr>
          <w:ilvl w:val="0"/>
          <w:numId w:val="11"/>
        </w:numPr>
        <w:jc w:val="both"/>
        <w:rPr>
          <w:rFonts w:ascii="EurostileBold" w:hAnsi="EurostileBold" w:cs="EurostileBold"/>
          <w:b/>
          <w:bCs/>
          <w:sz w:val="20"/>
          <w:szCs w:val="28"/>
          <w:lang w:val="de-DE"/>
        </w:rPr>
      </w:pPr>
      <w:r>
        <w:rPr>
          <w:rFonts w:ascii="EurostileBold" w:hAnsi="EurostileBold" w:cs="EurostileBold"/>
          <w:b/>
          <w:bCs/>
          <w:sz w:val="20"/>
          <w:szCs w:val="28"/>
          <w:lang w:val="de-DE"/>
        </w:rPr>
        <w:t>sofort Ertrag, schon beim Ersteinsatz</w:t>
      </w:r>
    </w:p>
    <w:p w:rsidR="00C2603E" w:rsidRPr="00C2603E" w:rsidRDefault="00C2603E" w:rsidP="00E54615">
      <w:pPr>
        <w:jc w:val="both"/>
        <w:rPr>
          <w:rFonts w:ascii="EurostileBold" w:hAnsi="EurostileBold" w:cs="EurostileBold"/>
          <w:bCs/>
          <w:sz w:val="20"/>
          <w:szCs w:val="28"/>
          <w:lang w:val="de-DE"/>
        </w:rPr>
      </w:pPr>
      <w:r w:rsidRPr="00C2603E">
        <w:rPr>
          <w:rFonts w:ascii="EurostileBold" w:hAnsi="EurostileBold" w:cs="EurostileBold"/>
          <w:bCs/>
          <w:sz w:val="20"/>
          <w:szCs w:val="28"/>
          <w:lang w:val="de-DE"/>
        </w:rPr>
        <w:t>Der Crop Cat</w:t>
      </w:r>
      <w:r w:rsidR="001049BB">
        <w:rPr>
          <w:rFonts w:ascii="EurostileBold" w:hAnsi="EurostileBold" w:cs="EurostileBold"/>
          <w:bCs/>
          <w:sz w:val="20"/>
          <w:szCs w:val="28"/>
          <w:lang w:val="de-DE"/>
        </w:rPr>
        <w:t>c</w:t>
      </w:r>
      <w:r w:rsidRPr="00C2603E">
        <w:rPr>
          <w:rFonts w:ascii="EurostileBold" w:hAnsi="EurostileBold" w:cs="EurostileBold"/>
          <w:bCs/>
          <w:sz w:val="20"/>
          <w:szCs w:val="28"/>
          <w:lang w:val="de-DE"/>
        </w:rPr>
        <w:t xml:space="preserve">her is schon ab €995 erhältlich. Hierfür bekommen Sie einen kompletten Bausatz. </w:t>
      </w:r>
      <w:r w:rsidR="001F6CE2">
        <w:rPr>
          <w:rFonts w:ascii="EurostileBold" w:hAnsi="EurostileBold" w:cs="EurostileBold"/>
          <w:bCs/>
          <w:sz w:val="20"/>
          <w:szCs w:val="28"/>
          <w:lang w:val="de-DE"/>
        </w:rPr>
        <w:t>Mehr als</w:t>
      </w:r>
      <w:r w:rsidRPr="00C2603E">
        <w:rPr>
          <w:rFonts w:ascii="EurostileBold" w:hAnsi="EurostileBold" w:cs="EurostileBold"/>
          <w:bCs/>
          <w:sz w:val="20"/>
          <w:szCs w:val="28"/>
          <w:lang w:val="de-DE"/>
        </w:rPr>
        <w:t xml:space="preserve"> 4.000 verkaufte Crop Catchers </w:t>
      </w:r>
      <w:r w:rsidR="00007E2E">
        <w:rPr>
          <w:rFonts w:ascii="EurostileBold" w:hAnsi="EurostileBold" w:cs="EurostileBold"/>
          <w:bCs/>
          <w:sz w:val="20"/>
          <w:szCs w:val="28"/>
          <w:lang w:val="de-DE"/>
        </w:rPr>
        <w:t xml:space="preserve">bestätigen </w:t>
      </w:r>
      <w:r w:rsidRPr="00C2603E">
        <w:rPr>
          <w:rFonts w:ascii="EurostileBold" w:hAnsi="EurostileBold" w:cs="EurostileBold"/>
          <w:bCs/>
          <w:sz w:val="20"/>
          <w:szCs w:val="28"/>
          <w:lang w:val="de-DE"/>
        </w:rPr>
        <w:t>dass das Produkt erfolgreich ist.</w:t>
      </w:r>
      <w:r>
        <w:rPr>
          <w:rFonts w:ascii="EurostileBold" w:hAnsi="EurostileBold" w:cs="EurostileBold"/>
          <w:bCs/>
          <w:sz w:val="20"/>
          <w:szCs w:val="28"/>
          <w:lang w:val="de-DE"/>
        </w:rPr>
        <w:t xml:space="preserve"> </w:t>
      </w:r>
      <w:r w:rsidRPr="00C2603E">
        <w:rPr>
          <w:rFonts w:ascii="EurostileBold" w:hAnsi="EurostileBold" w:cs="EurostileBold"/>
          <w:bCs/>
          <w:sz w:val="20"/>
          <w:szCs w:val="28"/>
          <w:lang w:val="de-DE"/>
        </w:rPr>
        <w:t>Der Crop Catcher ist erhältlich in verschiedenen Farben und für nahezu alle Marken von Mähdreschern</w:t>
      </w:r>
      <w:r>
        <w:rPr>
          <w:rFonts w:ascii="EurostileBold" w:hAnsi="EurostileBold" w:cs="EurostileBold"/>
          <w:bCs/>
          <w:sz w:val="20"/>
          <w:szCs w:val="28"/>
          <w:lang w:val="de-DE"/>
        </w:rPr>
        <w:t xml:space="preserve">. </w:t>
      </w:r>
      <w:r w:rsidR="001049BB">
        <w:rPr>
          <w:rFonts w:ascii="EurostileBold" w:hAnsi="EurostileBold" w:cs="EurostileBold"/>
          <w:bCs/>
          <w:sz w:val="20"/>
          <w:szCs w:val="28"/>
          <w:lang w:val="de-DE"/>
        </w:rPr>
        <w:br/>
      </w:r>
      <w:r w:rsidRPr="00C2603E">
        <w:rPr>
          <w:rFonts w:ascii="EurostileBold" w:hAnsi="EurostileBold" w:cs="EurostileBold"/>
          <w:bCs/>
          <w:sz w:val="20"/>
          <w:szCs w:val="28"/>
          <w:lang w:val="de-DE"/>
        </w:rPr>
        <w:t>100% Ertrag und 0%</w:t>
      </w:r>
      <w:r w:rsidR="001049BB">
        <w:rPr>
          <w:rFonts w:ascii="EurostileBold" w:hAnsi="EurostileBold" w:cs="EurostileBold"/>
          <w:bCs/>
          <w:sz w:val="20"/>
          <w:szCs w:val="28"/>
          <w:lang w:val="de-DE"/>
        </w:rPr>
        <w:t xml:space="preserve"> Ausfallraps war noch nie so einfach</w:t>
      </w:r>
      <w:r w:rsidRPr="00C2603E">
        <w:rPr>
          <w:rFonts w:ascii="EurostileBold" w:hAnsi="EurostileBold" w:cs="EurostileBold"/>
          <w:bCs/>
          <w:sz w:val="20"/>
          <w:szCs w:val="28"/>
          <w:lang w:val="de-DE"/>
        </w:rPr>
        <w:t xml:space="preserve">! </w:t>
      </w:r>
    </w:p>
    <w:p w:rsidR="007D1446" w:rsidRPr="007D1446" w:rsidRDefault="007D1446" w:rsidP="00E54615">
      <w:pPr>
        <w:jc w:val="both"/>
        <w:rPr>
          <w:rFonts w:ascii="EurostileBold" w:hAnsi="EurostileBold" w:cs="EurostileBold"/>
          <w:b/>
          <w:bCs/>
          <w:szCs w:val="28"/>
        </w:rPr>
      </w:pPr>
      <w:r w:rsidRPr="007D1446">
        <w:rPr>
          <w:rFonts w:ascii="EurostileBold" w:hAnsi="EurostileBold" w:cs="EurostileBold"/>
          <w:b/>
          <w:bCs/>
          <w:szCs w:val="28"/>
        </w:rPr>
        <w:t xml:space="preserve">Technische </w:t>
      </w:r>
      <w:r w:rsidR="00A675AD">
        <w:rPr>
          <w:rFonts w:ascii="EurostileBold" w:hAnsi="EurostileBold" w:cs="EurostileBold"/>
          <w:b/>
          <w:bCs/>
          <w:szCs w:val="28"/>
        </w:rPr>
        <w:t>Daten</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3783"/>
        <w:gridCol w:w="5439"/>
      </w:tblGrid>
      <w:tr w:rsidR="007D1446" w:rsidRPr="007D1446" w:rsidTr="007D1446">
        <w:trPr>
          <w:tblCellSpacing w:w="0" w:type="dxa"/>
        </w:trPr>
        <w:tc>
          <w:tcPr>
            <w:tcW w:w="2051" w:type="pct"/>
            <w:tcBorders>
              <w:bottom w:val="single" w:sz="6" w:space="0" w:color="E6B012"/>
            </w:tcBorders>
            <w:vAlign w:val="center"/>
            <w:hideMark/>
          </w:tcPr>
          <w:p w:rsidR="007D1446" w:rsidRPr="007D1446" w:rsidRDefault="00611767" w:rsidP="00E54615">
            <w:pPr>
              <w:spacing w:after="0" w:line="240" w:lineRule="auto"/>
              <w:jc w:val="both"/>
              <w:rPr>
                <w:rFonts w:ascii="Eurostile" w:eastAsia="Times New Roman" w:hAnsi="Eurostile" w:cs="Arial"/>
                <w:sz w:val="18"/>
                <w:szCs w:val="20"/>
              </w:rPr>
            </w:pPr>
            <w:r w:rsidRPr="00611767">
              <w:rPr>
                <w:rFonts w:ascii="Eurostile" w:eastAsia="Times New Roman" w:hAnsi="Eurostile" w:cs="Arial"/>
                <w:sz w:val="18"/>
                <w:szCs w:val="20"/>
              </w:rPr>
              <w:t>Breite (Serie)</w:t>
            </w:r>
          </w:p>
        </w:tc>
        <w:tc>
          <w:tcPr>
            <w:tcW w:w="2949" w:type="pct"/>
            <w:tcBorders>
              <w:bottom w:val="single" w:sz="6" w:space="0" w:color="E6B012"/>
            </w:tcBorders>
            <w:vAlign w:val="center"/>
            <w:hideMark/>
          </w:tcPr>
          <w:p w:rsidR="007D1446" w:rsidRPr="007D1446" w:rsidRDefault="00611767" w:rsidP="001F6CE2">
            <w:pPr>
              <w:spacing w:after="0" w:line="240" w:lineRule="auto"/>
              <w:jc w:val="both"/>
              <w:rPr>
                <w:rFonts w:ascii="Eurostile" w:eastAsia="Times New Roman" w:hAnsi="Eurostile" w:cs="Arial"/>
                <w:sz w:val="18"/>
                <w:szCs w:val="20"/>
              </w:rPr>
            </w:pPr>
            <w:r w:rsidRPr="00611767">
              <w:rPr>
                <w:rFonts w:ascii="Eurostile" w:eastAsia="Times New Roman" w:hAnsi="Eurostile" w:cs="Arial"/>
                <w:sz w:val="18"/>
                <w:szCs w:val="20"/>
              </w:rPr>
              <w:t xml:space="preserve">2,47 m </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611767" w:rsidP="00E54615">
            <w:pPr>
              <w:spacing w:after="0" w:line="240" w:lineRule="auto"/>
              <w:jc w:val="both"/>
              <w:rPr>
                <w:rFonts w:ascii="Eurostile" w:eastAsia="Times New Roman" w:hAnsi="Eurostile" w:cs="Arial"/>
                <w:sz w:val="18"/>
                <w:szCs w:val="20"/>
              </w:rPr>
            </w:pPr>
            <w:r w:rsidRPr="00611767">
              <w:rPr>
                <w:rFonts w:ascii="Eurostile" w:eastAsia="Times New Roman" w:hAnsi="Eurostile" w:cs="Arial"/>
                <w:sz w:val="18"/>
                <w:szCs w:val="20"/>
              </w:rPr>
              <w:t>Höhe</w:t>
            </w:r>
          </w:p>
        </w:tc>
        <w:tc>
          <w:tcPr>
            <w:tcW w:w="2949" w:type="pct"/>
            <w:tcBorders>
              <w:bottom w:val="single" w:sz="6" w:space="0" w:color="E6B012"/>
            </w:tcBorders>
            <w:vAlign w:val="center"/>
            <w:hideMark/>
          </w:tcPr>
          <w:p w:rsidR="007D1446" w:rsidRPr="007D1446" w:rsidRDefault="00611767" w:rsidP="00E54615">
            <w:pPr>
              <w:spacing w:after="0" w:line="240" w:lineRule="auto"/>
              <w:jc w:val="both"/>
              <w:rPr>
                <w:rFonts w:ascii="Eurostile" w:eastAsia="Times New Roman" w:hAnsi="Eurostile" w:cs="Arial"/>
                <w:sz w:val="18"/>
                <w:szCs w:val="20"/>
              </w:rPr>
            </w:pPr>
            <w:r w:rsidRPr="00611767">
              <w:rPr>
                <w:rFonts w:ascii="Eurostile" w:eastAsia="Times New Roman" w:hAnsi="Eurostile" w:cs="Arial"/>
                <w:sz w:val="18"/>
                <w:szCs w:val="20"/>
              </w:rPr>
              <w:t>ungefähr 60 cm</w:t>
            </w:r>
          </w:p>
        </w:tc>
      </w:tr>
      <w:tr w:rsidR="007D1446" w:rsidRPr="00E12CDE" w:rsidTr="007D1446">
        <w:trPr>
          <w:tblCellSpacing w:w="0" w:type="dxa"/>
        </w:trPr>
        <w:tc>
          <w:tcPr>
            <w:tcW w:w="2051" w:type="pct"/>
            <w:tcBorders>
              <w:bottom w:val="single" w:sz="6" w:space="0" w:color="E6B012"/>
            </w:tcBorders>
            <w:vAlign w:val="center"/>
            <w:hideMark/>
          </w:tcPr>
          <w:p w:rsidR="007D1446" w:rsidRPr="007D1446" w:rsidRDefault="00611767" w:rsidP="00E54615">
            <w:pPr>
              <w:spacing w:after="0" w:line="240" w:lineRule="auto"/>
              <w:jc w:val="both"/>
              <w:rPr>
                <w:rFonts w:ascii="Eurostile" w:eastAsia="Times New Roman" w:hAnsi="Eurostile" w:cs="Arial"/>
                <w:sz w:val="18"/>
                <w:szCs w:val="20"/>
              </w:rPr>
            </w:pPr>
            <w:r>
              <w:rPr>
                <w:rFonts w:ascii="Eurostile" w:eastAsia="Times New Roman" w:hAnsi="Eurostile" w:cs="Arial"/>
                <w:sz w:val="18"/>
                <w:szCs w:val="20"/>
              </w:rPr>
              <w:t>M</w:t>
            </w:r>
            <w:r w:rsidR="007D1446" w:rsidRPr="007D1446">
              <w:rPr>
                <w:rFonts w:ascii="Eurostile" w:eastAsia="Times New Roman" w:hAnsi="Eurostile" w:cs="Arial"/>
                <w:sz w:val="18"/>
                <w:szCs w:val="20"/>
              </w:rPr>
              <w:t>ontage</w:t>
            </w:r>
          </w:p>
        </w:tc>
        <w:tc>
          <w:tcPr>
            <w:tcW w:w="2949" w:type="pct"/>
            <w:tcBorders>
              <w:bottom w:val="single" w:sz="6" w:space="0" w:color="E6B012"/>
            </w:tcBorders>
            <w:vAlign w:val="center"/>
            <w:hideMark/>
          </w:tcPr>
          <w:p w:rsidR="007D1446" w:rsidRPr="00611767" w:rsidRDefault="00611767" w:rsidP="00007E2E">
            <w:pPr>
              <w:spacing w:after="0" w:line="240" w:lineRule="auto"/>
              <w:jc w:val="both"/>
              <w:rPr>
                <w:rFonts w:ascii="Eurostile" w:eastAsia="Times New Roman" w:hAnsi="Eurostile" w:cs="Arial"/>
                <w:sz w:val="18"/>
                <w:szCs w:val="20"/>
                <w:lang w:val="de-DE"/>
              </w:rPr>
            </w:pPr>
            <w:r w:rsidRPr="00611767">
              <w:rPr>
                <w:rFonts w:ascii="Eurostile" w:eastAsia="Times New Roman" w:hAnsi="Eurostile" w:cs="Arial"/>
                <w:sz w:val="18"/>
                <w:szCs w:val="20"/>
                <w:lang w:val="de-DE"/>
              </w:rPr>
              <w:t xml:space="preserve">zentral auf dem Schneidwerk mit 4 </w:t>
            </w:r>
            <w:r w:rsidR="00007E2E">
              <w:rPr>
                <w:rFonts w:ascii="Eurostile" w:eastAsia="Times New Roman" w:hAnsi="Eurostile" w:cs="Arial"/>
                <w:sz w:val="18"/>
                <w:szCs w:val="20"/>
                <w:lang w:val="de-DE"/>
              </w:rPr>
              <w:t>Halterungen</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611767" w:rsidP="00E54615">
            <w:pPr>
              <w:spacing w:after="0" w:line="240" w:lineRule="auto"/>
              <w:jc w:val="both"/>
              <w:rPr>
                <w:rFonts w:ascii="Eurostile" w:eastAsia="Times New Roman" w:hAnsi="Eurostile" w:cs="Arial"/>
                <w:sz w:val="18"/>
                <w:szCs w:val="20"/>
              </w:rPr>
            </w:pPr>
            <w:r w:rsidRPr="00611767">
              <w:rPr>
                <w:rFonts w:ascii="Eurostile" w:eastAsia="Times New Roman" w:hAnsi="Eurostile" w:cs="Arial"/>
                <w:sz w:val="18"/>
                <w:szCs w:val="20"/>
              </w:rPr>
              <w:t>Feineinstellung</w:t>
            </w:r>
          </w:p>
        </w:tc>
        <w:tc>
          <w:tcPr>
            <w:tcW w:w="2949" w:type="pct"/>
            <w:tcBorders>
              <w:bottom w:val="single" w:sz="6" w:space="0" w:color="E6B012"/>
            </w:tcBorders>
            <w:vAlign w:val="center"/>
            <w:hideMark/>
          </w:tcPr>
          <w:p w:rsidR="007D1446" w:rsidRPr="007D1446" w:rsidRDefault="00B13F0C" w:rsidP="00E54615">
            <w:pPr>
              <w:spacing w:after="0" w:line="240" w:lineRule="auto"/>
              <w:jc w:val="both"/>
              <w:rPr>
                <w:rFonts w:ascii="Eurostile" w:eastAsia="Times New Roman" w:hAnsi="Eurostile" w:cs="Arial"/>
                <w:sz w:val="18"/>
                <w:szCs w:val="20"/>
                <w:lang w:val="de-DE"/>
              </w:rPr>
            </w:pPr>
            <w:r w:rsidRPr="00B13F0C">
              <w:rPr>
                <w:rFonts w:ascii="Eurostile" w:eastAsia="Times New Roman" w:hAnsi="Eurostile" w:cs="Arial"/>
                <w:sz w:val="18"/>
                <w:szCs w:val="20"/>
                <w:lang w:val="de-DE"/>
              </w:rPr>
              <w:t>über Loch</w:t>
            </w:r>
            <w:r w:rsidR="001316EB">
              <w:rPr>
                <w:rFonts w:ascii="Eurostile" w:eastAsia="Times New Roman" w:hAnsi="Eurostile" w:cs="Arial"/>
                <w:sz w:val="18"/>
                <w:szCs w:val="20"/>
                <w:lang w:val="de-DE"/>
              </w:rPr>
              <w:t>reihe</w:t>
            </w:r>
          </w:p>
        </w:tc>
      </w:tr>
      <w:tr w:rsidR="007D1446" w:rsidRPr="007D1446" w:rsidTr="007D1446">
        <w:trPr>
          <w:tblCellSpacing w:w="0" w:type="dxa"/>
        </w:trPr>
        <w:tc>
          <w:tcPr>
            <w:tcW w:w="2051" w:type="pct"/>
            <w:tcBorders>
              <w:bottom w:val="single" w:sz="6" w:space="0" w:color="E6B012"/>
            </w:tcBorders>
            <w:vAlign w:val="center"/>
            <w:hideMark/>
          </w:tcPr>
          <w:p w:rsidR="007D1446" w:rsidRPr="007D1446" w:rsidRDefault="00B13F0C" w:rsidP="00E54615">
            <w:pPr>
              <w:spacing w:after="0" w:line="240" w:lineRule="auto"/>
              <w:jc w:val="both"/>
              <w:rPr>
                <w:rFonts w:ascii="Eurostile" w:eastAsia="Times New Roman" w:hAnsi="Eurostile" w:cs="Arial"/>
                <w:sz w:val="18"/>
                <w:szCs w:val="20"/>
              </w:rPr>
            </w:pPr>
            <w:r w:rsidRPr="00B13F0C">
              <w:rPr>
                <w:rFonts w:ascii="Eurostile" w:eastAsia="Times New Roman" w:hAnsi="Eurostile" w:cs="Arial"/>
                <w:sz w:val="18"/>
                <w:szCs w:val="20"/>
              </w:rPr>
              <w:t>Erweiterungen/Verbreitungen</w:t>
            </w:r>
          </w:p>
        </w:tc>
        <w:tc>
          <w:tcPr>
            <w:tcW w:w="2949" w:type="pct"/>
            <w:tcBorders>
              <w:bottom w:val="single" w:sz="6" w:space="0" w:color="E6B012"/>
            </w:tcBorders>
            <w:vAlign w:val="center"/>
            <w:hideMark/>
          </w:tcPr>
          <w:p w:rsidR="007D1446" w:rsidRPr="007D1446" w:rsidRDefault="00B13F0C" w:rsidP="00E54615">
            <w:pPr>
              <w:spacing w:after="0" w:line="240" w:lineRule="auto"/>
              <w:jc w:val="both"/>
              <w:rPr>
                <w:rFonts w:ascii="Eurostile" w:eastAsia="Times New Roman" w:hAnsi="Eurostile" w:cs="Arial"/>
                <w:sz w:val="18"/>
                <w:szCs w:val="20"/>
                <w:lang w:val="de-DE"/>
              </w:rPr>
            </w:pPr>
            <w:r w:rsidRPr="00B13F0C">
              <w:rPr>
                <w:rFonts w:ascii="Eurostile" w:eastAsia="Times New Roman" w:hAnsi="Eurostile" w:cs="Arial"/>
                <w:sz w:val="18"/>
                <w:szCs w:val="20"/>
                <w:lang w:val="de-DE"/>
              </w:rPr>
              <w:t>pro Meter (optional)</w:t>
            </w:r>
          </w:p>
        </w:tc>
      </w:tr>
      <w:tr w:rsidR="007D1446" w:rsidRPr="00E12CDE" w:rsidTr="007D1446">
        <w:trPr>
          <w:tblCellSpacing w:w="0" w:type="dxa"/>
        </w:trPr>
        <w:tc>
          <w:tcPr>
            <w:tcW w:w="2051" w:type="pct"/>
            <w:tcBorders>
              <w:bottom w:val="single" w:sz="6" w:space="0" w:color="E6B012"/>
            </w:tcBorders>
            <w:vAlign w:val="center"/>
            <w:hideMark/>
          </w:tcPr>
          <w:p w:rsidR="007D1446" w:rsidRPr="007D1446" w:rsidRDefault="00B13F0C" w:rsidP="00E54615">
            <w:pPr>
              <w:spacing w:after="0" w:line="240" w:lineRule="auto"/>
              <w:jc w:val="both"/>
              <w:rPr>
                <w:rFonts w:ascii="Eurostile" w:eastAsia="Times New Roman" w:hAnsi="Eurostile" w:cs="Arial"/>
                <w:sz w:val="18"/>
                <w:szCs w:val="20"/>
              </w:rPr>
            </w:pPr>
            <w:r w:rsidRPr="00B13F0C">
              <w:rPr>
                <w:rFonts w:ascii="Eurostile" w:eastAsia="Times New Roman" w:hAnsi="Eurostile" w:cs="Arial"/>
                <w:sz w:val="18"/>
                <w:szCs w:val="20"/>
              </w:rPr>
              <w:t>Erhältlich für folgende Mähdrescher</w:t>
            </w:r>
          </w:p>
        </w:tc>
        <w:tc>
          <w:tcPr>
            <w:tcW w:w="2949" w:type="pct"/>
            <w:tcBorders>
              <w:bottom w:val="single" w:sz="6" w:space="0" w:color="E6B012"/>
            </w:tcBorders>
            <w:vAlign w:val="center"/>
            <w:hideMark/>
          </w:tcPr>
          <w:p w:rsidR="007D1446" w:rsidRPr="007D1446" w:rsidRDefault="007D1446" w:rsidP="00E54615">
            <w:pPr>
              <w:spacing w:after="0" w:line="240" w:lineRule="auto"/>
              <w:jc w:val="both"/>
              <w:rPr>
                <w:rFonts w:ascii="Eurostile" w:eastAsia="Times New Roman" w:hAnsi="Eurostile" w:cs="Arial"/>
                <w:sz w:val="18"/>
                <w:szCs w:val="20"/>
                <w:lang w:val="en-GB"/>
              </w:rPr>
            </w:pPr>
            <w:r w:rsidRPr="007D1446">
              <w:rPr>
                <w:rFonts w:ascii="Eurostile" w:eastAsia="Times New Roman" w:hAnsi="Eurostile" w:cs="Arial"/>
                <w:sz w:val="18"/>
                <w:szCs w:val="20"/>
                <w:lang w:val="en-GB"/>
              </w:rPr>
              <w:t>Claas, Case IH, Deutz-Fahr, Fendt, John Deere, MF, New Holland, Rostselmash</w:t>
            </w:r>
          </w:p>
        </w:tc>
      </w:tr>
      <w:tr w:rsidR="007D1446" w:rsidRPr="007D1446" w:rsidTr="007D1446">
        <w:trPr>
          <w:tblCellSpacing w:w="0" w:type="dxa"/>
        </w:trPr>
        <w:tc>
          <w:tcPr>
            <w:tcW w:w="2051" w:type="pct"/>
            <w:tcBorders>
              <w:bottom w:val="single" w:sz="6" w:space="0" w:color="E6B012"/>
            </w:tcBorders>
            <w:vAlign w:val="center"/>
          </w:tcPr>
          <w:p w:rsidR="007D1446" w:rsidRPr="007D1446" w:rsidRDefault="00B13F0C" w:rsidP="00E54615">
            <w:pPr>
              <w:spacing w:after="0" w:line="240" w:lineRule="auto"/>
              <w:jc w:val="both"/>
              <w:rPr>
                <w:rFonts w:ascii="Eurostile" w:eastAsia="Times New Roman" w:hAnsi="Eurostile" w:cs="Arial"/>
                <w:sz w:val="18"/>
                <w:szCs w:val="20"/>
              </w:rPr>
            </w:pPr>
            <w:r w:rsidRPr="00B13F0C">
              <w:rPr>
                <w:rFonts w:ascii="Eurostile" w:eastAsia="Times New Roman" w:hAnsi="Eurostile" w:cs="Arial"/>
                <w:sz w:val="18"/>
                <w:szCs w:val="20"/>
              </w:rPr>
              <w:t>Preis</w:t>
            </w:r>
          </w:p>
        </w:tc>
        <w:tc>
          <w:tcPr>
            <w:tcW w:w="2949" w:type="pct"/>
            <w:tcBorders>
              <w:bottom w:val="single" w:sz="6" w:space="0" w:color="E6B012"/>
            </w:tcBorders>
            <w:vAlign w:val="center"/>
          </w:tcPr>
          <w:p w:rsidR="007D1446" w:rsidRPr="007D1446" w:rsidRDefault="00B13F0C" w:rsidP="00E54615">
            <w:pPr>
              <w:spacing w:after="0" w:line="240" w:lineRule="auto"/>
              <w:jc w:val="both"/>
              <w:rPr>
                <w:rFonts w:ascii="Eurostile" w:eastAsia="Times New Roman" w:hAnsi="Eurostile" w:cs="Arial"/>
                <w:sz w:val="18"/>
                <w:szCs w:val="20"/>
              </w:rPr>
            </w:pPr>
            <w:r w:rsidRPr="00B13F0C">
              <w:rPr>
                <w:rFonts w:ascii="Eurostile" w:eastAsia="Times New Roman" w:hAnsi="Eurostile" w:cs="Arial"/>
                <w:sz w:val="18"/>
                <w:szCs w:val="20"/>
              </w:rPr>
              <w:t>€995 (zzgl. MwSt. ab Vroomshoop, Niederlande)</w:t>
            </w:r>
          </w:p>
        </w:tc>
      </w:tr>
    </w:tbl>
    <w:p w:rsidR="007D1446" w:rsidRDefault="007D1446" w:rsidP="00E54615">
      <w:pPr>
        <w:jc w:val="both"/>
        <w:rPr>
          <w:rFonts w:ascii="EurostileBold" w:hAnsi="EurostileBold" w:cs="EurostileBold"/>
          <w:bCs/>
          <w:sz w:val="20"/>
          <w:szCs w:val="28"/>
        </w:rPr>
      </w:pPr>
    </w:p>
    <w:p w:rsidR="00DE1548" w:rsidRPr="009473F1" w:rsidRDefault="00EA4CDC" w:rsidP="006A6F99">
      <w:pPr>
        <w:rPr>
          <w:rFonts w:ascii="Eurostile" w:hAnsi="Eurostile"/>
          <w:lang w:val="de-DE"/>
        </w:rPr>
      </w:pPr>
      <w:r w:rsidRPr="009473F1">
        <w:rPr>
          <w:rFonts w:ascii="Eurostile" w:hAnsi="Eurostile" w:cs="EurostileBold"/>
          <w:b/>
          <w:bCs/>
          <w:noProof/>
          <w:szCs w:val="28"/>
          <w:lang w:eastAsia="nl-NL"/>
        </w:rPr>
        <w:drawing>
          <wp:anchor distT="0" distB="0" distL="114300" distR="114300" simplePos="0" relativeHeight="251660288" behindDoc="0" locked="0" layoutInCell="1" allowOverlap="1">
            <wp:simplePos x="0" y="0"/>
            <wp:positionH relativeFrom="column">
              <wp:posOffset>5386705</wp:posOffset>
            </wp:positionH>
            <wp:positionV relativeFrom="paragraph">
              <wp:posOffset>55245</wp:posOffset>
            </wp:positionV>
            <wp:extent cx="466725" cy="466725"/>
            <wp:effectExtent l="0" t="0" r="9525" b="9525"/>
            <wp:wrapSquare wrapText="bothSides"/>
            <wp:docPr id="5" name="Pictur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soft-word-logo.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6725" cy="466725"/>
                    </a:xfrm>
                    <a:prstGeom prst="rect">
                      <a:avLst/>
                    </a:prstGeom>
                  </pic:spPr>
                </pic:pic>
              </a:graphicData>
            </a:graphic>
          </wp:anchor>
        </w:drawing>
      </w:r>
      <w:r w:rsidR="009473F1" w:rsidRPr="009473F1">
        <w:rPr>
          <w:rFonts w:ascii="Eurostile" w:hAnsi="Eurostile" w:cs="EurostileBold"/>
          <w:b/>
          <w:bCs/>
          <w:noProof/>
          <w:szCs w:val="28"/>
          <w:lang w:val="de-DE" w:eastAsia="nl-NL"/>
        </w:rPr>
        <w:t>ENDE</w:t>
      </w:r>
      <w:r w:rsidR="00B768F3" w:rsidRPr="009473F1">
        <w:rPr>
          <w:rFonts w:ascii="Eurostile" w:hAnsi="Eurostile"/>
          <w:lang w:val="de-DE"/>
        </w:rPr>
        <w:tab/>
      </w:r>
      <w:r w:rsidR="009473F1">
        <w:rPr>
          <w:rFonts w:ascii="Eurostile" w:hAnsi="Eurostile" w:cs="EurostileBold"/>
          <w:bCs/>
          <w:sz w:val="20"/>
          <w:szCs w:val="28"/>
          <w:lang w:val="de-DE"/>
        </w:rPr>
        <w:tab/>
      </w:r>
      <w:r w:rsidR="00164B7F">
        <w:rPr>
          <w:rFonts w:ascii="Eurostile" w:hAnsi="Eurostile" w:cs="EurostileBold"/>
          <w:bCs/>
          <w:sz w:val="20"/>
          <w:szCs w:val="28"/>
          <w:lang w:val="de-DE"/>
        </w:rPr>
        <w:t>46</w:t>
      </w:r>
      <w:r w:rsidR="00525DC4">
        <w:rPr>
          <w:rFonts w:ascii="Eurostile" w:hAnsi="Eurostile" w:cs="EurostileBold"/>
          <w:bCs/>
          <w:sz w:val="20"/>
          <w:szCs w:val="28"/>
          <w:lang w:val="de-DE"/>
        </w:rPr>
        <w:t>6</w:t>
      </w:r>
      <w:r w:rsidR="001304C7" w:rsidRPr="009473F1">
        <w:rPr>
          <w:rFonts w:ascii="Eurostile" w:hAnsi="Eurostile" w:cs="EurostileBold"/>
          <w:bCs/>
          <w:sz w:val="20"/>
          <w:szCs w:val="28"/>
          <w:lang w:val="de-DE"/>
        </w:rPr>
        <w:t xml:space="preserve"> </w:t>
      </w:r>
      <w:r w:rsidR="001A7BFE" w:rsidRPr="00361502">
        <w:rPr>
          <w:rFonts w:ascii="Helvetica" w:hAnsi="Helvetica"/>
          <w:sz w:val="20"/>
          <w:lang w:val="de-DE"/>
        </w:rPr>
        <w:t>Wörter</w:t>
      </w:r>
      <w:r w:rsidR="00D20116" w:rsidRPr="009473F1">
        <w:rPr>
          <w:rFonts w:ascii="Eurostile" w:hAnsi="Eurostile"/>
          <w:sz w:val="20"/>
          <w:lang w:val="de-DE"/>
        </w:rPr>
        <w:br/>
      </w:r>
      <w:r w:rsidR="009473F1" w:rsidRPr="009473F1">
        <w:rPr>
          <w:rFonts w:ascii="Eurostile" w:hAnsi="Eurostile"/>
          <w:b/>
          <w:lang w:val="de-DE"/>
        </w:rPr>
        <w:t>HINWEISE</w:t>
      </w:r>
      <w:r w:rsidR="009473F1" w:rsidRPr="009473F1">
        <w:rPr>
          <w:rFonts w:ascii="Eurostile" w:hAnsi="Eurostile"/>
          <w:lang w:val="de-DE"/>
        </w:rPr>
        <w:t xml:space="preserve"> </w:t>
      </w:r>
      <w:r w:rsidR="009473F1" w:rsidRPr="009473F1">
        <w:rPr>
          <w:rFonts w:ascii="Eurostile" w:hAnsi="Eurostile"/>
          <w:lang w:val="de-DE"/>
        </w:rPr>
        <w:tab/>
      </w:r>
      <w:r w:rsidR="009473F1" w:rsidRPr="009473F1">
        <w:rPr>
          <w:rFonts w:ascii="Eurostile" w:hAnsi="Eurostile"/>
          <w:sz w:val="20"/>
          <w:lang w:val="de-DE"/>
        </w:rPr>
        <w:t xml:space="preserve">Durch anklicken der Bilder können Sie die direkt in höhe Auflösung von </w:t>
      </w:r>
      <w:r w:rsidR="009473F1" w:rsidRPr="009473F1">
        <w:rPr>
          <w:rFonts w:ascii="Eurostile" w:hAnsi="Eurostile"/>
          <w:sz w:val="20"/>
          <w:lang w:val="de-DE"/>
        </w:rPr>
        <w:tab/>
      </w:r>
      <w:r w:rsidR="009473F1" w:rsidRPr="009473F1">
        <w:rPr>
          <w:rFonts w:ascii="Eurostile" w:hAnsi="Eurostile"/>
          <w:sz w:val="20"/>
          <w:lang w:val="de-DE"/>
        </w:rPr>
        <w:tab/>
      </w:r>
      <w:r w:rsidR="009473F1" w:rsidRPr="009473F1">
        <w:rPr>
          <w:rFonts w:ascii="Eurostile" w:hAnsi="Eurostile"/>
          <w:sz w:val="20"/>
          <w:lang w:val="de-DE"/>
        </w:rPr>
        <w:tab/>
        <w:t xml:space="preserve">unseren Website herunterladen. Bitte klicken Sie auf das Word Symbol um </w:t>
      </w:r>
      <w:r w:rsidR="009473F1" w:rsidRPr="009473F1">
        <w:rPr>
          <w:rFonts w:ascii="Eurostile" w:hAnsi="Eurostile"/>
          <w:sz w:val="20"/>
          <w:lang w:val="de-DE"/>
        </w:rPr>
        <w:tab/>
      </w:r>
      <w:r w:rsidR="009473F1" w:rsidRPr="009473F1">
        <w:rPr>
          <w:rFonts w:ascii="Eurostile" w:hAnsi="Eurostile"/>
          <w:sz w:val="20"/>
          <w:lang w:val="de-DE"/>
        </w:rPr>
        <w:tab/>
        <w:t>diese Pressemitteilung in Word Format herunter</w:t>
      </w:r>
      <w:r w:rsidR="00C02510">
        <w:rPr>
          <w:rFonts w:ascii="Eurostile" w:hAnsi="Eurostile"/>
          <w:sz w:val="20"/>
          <w:lang w:val="de-DE"/>
        </w:rPr>
        <w:t>zu</w:t>
      </w:r>
      <w:r w:rsidR="009473F1" w:rsidRPr="009473F1">
        <w:rPr>
          <w:rFonts w:ascii="Eurostile" w:hAnsi="Eurostile"/>
          <w:sz w:val="20"/>
          <w:lang w:val="de-DE"/>
        </w:rPr>
        <w:t>laden.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8"/>
        <w:gridCol w:w="1604"/>
        <w:gridCol w:w="2064"/>
        <w:gridCol w:w="2064"/>
        <w:gridCol w:w="1778"/>
      </w:tblGrid>
      <w:tr w:rsidR="00EF4029" w:rsidRPr="009473F1" w:rsidTr="00EF4029">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162800" cy="774000"/>
                  <wp:effectExtent l="0" t="0" r="0" b="7620"/>
                  <wp:docPr id="9" name="Picture 9">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JD W540 LR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62800" cy="774000"/>
                          </a:xfrm>
                          <a:prstGeom prst="rect">
                            <a:avLst/>
                          </a:prstGeom>
                        </pic:spPr>
                      </pic:pic>
                    </a:graphicData>
                  </a:graphic>
                </wp:inline>
              </w:drawing>
            </w:r>
          </w:p>
        </w:tc>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033200" cy="774000"/>
                  <wp:effectExtent l="0" t="0" r="0" b="7620"/>
                  <wp:docPr id="10" name="Picture 10">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NH CR9090 Varifeed.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033200" cy="774000"/>
                          </a:xfrm>
                          <a:prstGeom prst="rect">
                            <a:avLst/>
                          </a:prstGeom>
                        </pic:spPr>
                      </pic:pic>
                    </a:graphicData>
                  </a:graphic>
                </wp:inline>
              </w:drawing>
            </w:r>
          </w:p>
        </w:tc>
        <w:tc>
          <w:tcPr>
            <w:tcW w:w="1842"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375200" cy="774000"/>
                  <wp:effectExtent l="0" t="0" r="0" b="7620"/>
                  <wp:docPr id="16" name="Picture 1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ase IH LF3.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375200" cy="774000"/>
                  <wp:effectExtent l="0" t="0" r="0" b="7620"/>
                  <wp:docPr id="17" name="Picture 17">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extension &amp; JD 9770STS LR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75200" cy="774000"/>
                          </a:xfrm>
                          <a:prstGeom prst="rect">
                            <a:avLst/>
                          </a:prstGeom>
                        </pic:spPr>
                      </pic:pic>
                    </a:graphicData>
                  </a:graphic>
                </wp:inline>
              </w:drawing>
            </w:r>
          </w:p>
        </w:tc>
        <w:tc>
          <w:tcPr>
            <w:tcW w:w="1843" w:type="dxa"/>
          </w:tcPr>
          <w:p w:rsidR="00EF4029" w:rsidRDefault="00536D62" w:rsidP="00E54615">
            <w:pPr>
              <w:jc w:val="both"/>
              <w:rPr>
                <w:rFonts w:ascii="Helvetica" w:hAnsi="Helvetica"/>
                <w:lang w:val="de-DE"/>
              </w:rPr>
            </w:pPr>
            <w:r>
              <w:rPr>
                <w:rFonts w:ascii="Helvetica" w:hAnsi="Helvetica"/>
                <w:noProof/>
                <w:lang w:eastAsia="nl-NL"/>
              </w:rPr>
              <w:drawing>
                <wp:inline distT="0" distB="0" distL="0" distR="0">
                  <wp:extent cx="1155600" cy="774000"/>
                  <wp:effectExtent l="0" t="0" r="6985" b="7620"/>
                  <wp:docPr id="19" name="Picture 19">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p Catcher &amp; CLAAS Lexion 760 Vario 900 (3).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55600" cy="774000"/>
                          </a:xfrm>
                          <a:prstGeom prst="rect">
                            <a:avLst/>
                          </a:prstGeom>
                        </pic:spPr>
                      </pic:pic>
                    </a:graphicData>
                  </a:graphic>
                </wp:inline>
              </w:drawing>
            </w:r>
          </w:p>
        </w:tc>
      </w:tr>
    </w:tbl>
    <w:p w:rsidR="003277E1" w:rsidRPr="009473F1" w:rsidRDefault="001356AC" w:rsidP="00E54615">
      <w:pPr>
        <w:jc w:val="both"/>
        <w:rPr>
          <w:rFonts w:ascii="EurostileBold" w:hAnsi="EurostileBold" w:cs="EurostileBold"/>
          <w:b/>
          <w:bCs/>
          <w:szCs w:val="28"/>
          <w:lang w:val="de-DE"/>
        </w:rPr>
      </w:pPr>
      <w:r w:rsidRPr="009473F1">
        <w:rPr>
          <w:rFonts w:ascii="EurostileBold" w:hAnsi="EurostileBold" w:cs="EurostileBold"/>
          <w:b/>
          <w:bCs/>
          <w:szCs w:val="28"/>
          <w:lang w:val="de-DE"/>
        </w:rPr>
        <w:lastRenderedPageBreak/>
        <w:t>Crop Catcher</w:t>
      </w:r>
      <w:r w:rsidR="00AF4169" w:rsidRPr="009473F1">
        <w:rPr>
          <w:rFonts w:ascii="EurostileBold" w:hAnsi="EurostileBold" w:cs="EurostileBold"/>
          <w:b/>
          <w:bCs/>
          <w:szCs w:val="28"/>
          <w:lang w:val="de-DE"/>
        </w:rPr>
        <w:t xml:space="preserve"> </w:t>
      </w:r>
      <w:r w:rsidR="00DE1548" w:rsidRPr="009473F1">
        <w:rPr>
          <w:rFonts w:ascii="EurostileBold" w:hAnsi="EurostileBold" w:cs="EurostileBold"/>
          <w:b/>
          <w:bCs/>
          <w:szCs w:val="28"/>
          <w:lang w:val="de-DE"/>
        </w:rPr>
        <w:t>Importeur Pool Agri</w:t>
      </w:r>
    </w:p>
    <w:p w:rsidR="00E54615" w:rsidRPr="00340E89" w:rsidRDefault="00381B90" w:rsidP="00E54615">
      <w:pPr>
        <w:rPr>
          <w:rFonts w:ascii="EurostileBold" w:hAnsi="EurostileBold" w:cs="EurostileBold"/>
          <w:bCs/>
          <w:sz w:val="20"/>
          <w:szCs w:val="28"/>
          <w:lang w:val="de-DE"/>
        </w:rPr>
      </w:pPr>
      <w:r w:rsidRPr="00381B90">
        <w:rPr>
          <w:rFonts w:ascii="EurostileBold" w:hAnsi="EurostileBold" w:cs="EurostileBold"/>
          <w:bCs/>
          <w:sz w:val="20"/>
          <w:szCs w:val="28"/>
          <w:lang w:val="de-DE"/>
        </w:rPr>
        <w:t>Pool Agri Import &amp; Export spezialisiert sich auf den Import und Export von Sämaschinen, Bodenbearbeitungsmaschinen, Rotationsmulchmäher, Futtermischwagen und Anbauteile für Landmaschinen. Diese Hersteller liefern alle einzigartige Maschinen und Konzepte, die zu unserem Motto “Fortschritt durch innovative Technologie” passen. Hiermit können wir unsere Kunden Produkte liefern die alle einzigartig sind für die Deutsche und Europäische Lantwirtschaft. Produkte und Lösungen die beitragen an effizienteres Betriebsmanagement, höhere Produktivität und eine bessere Leistungsfähigkeit.</w:t>
      </w:r>
      <w:r w:rsidR="00340E89">
        <w:rPr>
          <w:rFonts w:ascii="EurostileBold" w:hAnsi="EurostileBold" w:cs="EurostileBold"/>
          <w:bCs/>
          <w:sz w:val="20"/>
          <w:szCs w:val="28"/>
          <w:lang w:val="de-DE"/>
        </w:rPr>
        <w:t xml:space="preserve"> </w:t>
      </w:r>
      <w:r w:rsidR="00D923A2" w:rsidRPr="00340E89">
        <w:rPr>
          <w:rFonts w:ascii="EurostileBold" w:hAnsi="EurostileBold" w:cs="EurostileBold"/>
          <w:bCs/>
          <w:sz w:val="20"/>
          <w:szCs w:val="28"/>
          <w:lang w:val="de-DE"/>
        </w:rPr>
        <w:t>Pool Agri Import &amp; Export is</w:t>
      </w:r>
      <w:r w:rsidR="00340E89" w:rsidRPr="00340E89">
        <w:rPr>
          <w:rFonts w:ascii="EurostileBold" w:hAnsi="EurostileBold" w:cs="EurostileBold"/>
          <w:bCs/>
          <w:sz w:val="20"/>
          <w:szCs w:val="28"/>
          <w:lang w:val="de-DE"/>
        </w:rPr>
        <w:t xml:space="preserve">t </w:t>
      </w:r>
      <w:r w:rsidR="00340E89">
        <w:rPr>
          <w:rFonts w:ascii="EurostileBold" w:hAnsi="EurostileBold" w:cs="EurostileBold"/>
          <w:bCs/>
          <w:sz w:val="20"/>
          <w:szCs w:val="28"/>
          <w:lang w:val="de-DE"/>
        </w:rPr>
        <w:t xml:space="preserve">Europaweit </w:t>
      </w:r>
      <w:r w:rsidR="00340E89" w:rsidRPr="00340E89">
        <w:rPr>
          <w:rFonts w:ascii="EurostileBold" w:hAnsi="EurostileBold" w:cs="EurostileBold"/>
          <w:bCs/>
          <w:sz w:val="20"/>
          <w:szCs w:val="28"/>
          <w:lang w:val="de-DE"/>
        </w:rPr>
        <w:t>exk</w:t>
      </w:r>
      <w:r w:rsidR="00D923A2" w:rsidRPr="00340E89">
        <w:rPr>
          <w:rFonts w:ascii="EurostileBold" w:hAnsi="EurostileBold" w:cs="EurostileBold"/>
          <w:bCs/>
          <w:sz w:val="20"/>
          <w:szCs w:val="28"/>
          <w:lang w:val="de-DE"/>
        </w:rPr>
        <w:t>lusi</w:t>
      </w:r>
      <w:r w:rsidR="00340E89" w:rsidRPr="00340E89">
        <w:rPr>
          <w:rFonts w:ascii="EurostileBold" w:hAnsi="EurostileBold" w:cs="EurostileBold"/>
          <w:bCs/>
          <w:sz w:val="20"/>
          <w:szCs w:val="28"/>
          <w:lang w:val="de-DE"/>
        </w:rPr>
        <w:t>ver</w:t>
      </w:r>
      <w:r w:rsidR="00D923A2" w:rsidRPr="00340E89">
        <w:rPr>
          <w:rFonts w:ascii="EurostileBold" w:hAnsi="EurostileBold" w:cs="EurostileBold"/>
          <w:bCs/>
          <w:sz w:val="20"/>
          <w:szCs w:val="28"/>
          <w:lang w:val="de-DE"/>
        </w:rPr>
        <w:t xml:space="preserve"> </w:t>
      </w:r>
      <w:r w:rsidR="00340E89" w:rsidRPr="00340E89">
        <w:rPr>
          <w:rFonts w:ascii="EurostileBold" w:hAnsi="EurostileBold" w:cs="EurostileBold"/>
          <w:bCs/>
          <w:sz w:val="20"/>
          <w:szCs w:val="28"/>
          <w:lang w:val="de-DE"/>
        </w:rPr>
        <w:t>I</w:t>
      </w:r>
      <w:r w:rsidR="00D923A2" w:rsidRPr="00340E89">
        <w:rPr>
          <w:rFonts w:ascii="EurostileBold" w:hAnsi="EurostileBold" w:cs="EurostileBold"/>
          <w:bCs/>
          <w:sz w:val="20"/>
          <w:szCs w:val="28"/>
          <w:lang w:val="de-DE"/>
        </w:rPr>
        <w:t xml:space="preserve">mporteur </w:t>
      </w:r>
      <w:r w:rsidR="00340E89" w:rsidRPr="00340E89">
        <w:rPr>
          <w:rFonts w:ascii="EurostileBold" w:hAnsi="EurostileBold" w:cs="EurostileBold"/>
          <w:bCs/>
          <w:sz w:val="20"/>
          <w:szCs w:val="28"/>
          <w:lang w:val="de-DE"/>
        </w:rPr>
        <w:t xml:space="preserve">von dem </w:t>
      </w:r>
      <w:r w:rsidR="00D923A2" w:rsidRPr="00340E89">
        <w:rPr>
          <w:rFonts w:ascii="EurostileBold" w:hAnsi="EurostileBold" w:cs="EurostileBold"/>
          <w:bCs/>
          <w:sz w:val="20"/>
          <w:szCs w:val="28"/>
          <w:lang w:val="de-DE"/>
        </w:rPr>
        <w:t xml:space="preserve">Crop Catcher. </w:t>
      </w:r>
    </w:p>
    <w:p w:rsidR="00831D84" w:rsidRPr="00C8447F" w:rsidRDefault="00C8447F" w:rsidP="00E54615">
      <w:pPr>
        <w:rPr>
          <w:rFonts w:ascii="EurostileBold" w:hAnsi="EurostileBold" w:cs="EurostileBold"/>
          <w:b/>
          <w:bCs/>
          <w:szCs w:val="28"/>
          <w:lang w:val="de-DE"/>
        </w:rPr>
      </w:pPr>
      <w:r w:rsidRPr="00C8447F">
        <w:rPr>
          <w:rFonts w:ascii="EurostileBold" w:hAnsi="EurostileBold" w:cs="EurostileBold"/>
          <w:b/>
          <w:bCs/>
          <w:szCs w:val="28"/>
          <w:lang w:val="de-DE"/>
        </w:rPr>
        <w:t>Pressekontakt</w:t>
      </w:r>
    </w:p>
    <w:p w:rsidR="00B47700" w:rsidRPr="00AA0879" w:rsidRDefault="00C42DD2" w:rsidP="00C8447F">
      <w:pPr>
        <w:rPr>
          <w:rFonts w:ascii="Helvetica" w:hAnsi="Helvetica" w:cs="Helvetica"/>
          <w:sz w:val="20"/>
          <w:szCs w:val="20"/>
          <w:lang w:val="de-DE"/>
        </w:rPr>
      </w:pPr>
      <w:r w:rsidRPr="00C8447F">
        <w:rPr>
          <w:rFonts w:ascii="Helvetica" w:hAnsi="Helvetica"/>
          <w:b/>
          <w:sz w:val="20"/>
          <w:lang w:val="de-DE"/>
        </w:rPr>
        <w:t>Pool Agri Import &amp; Export</w:t>
      </w:r>
      <w:r w:rsidR="009C5DB1" w:rsidRPr="00C8447F">
        <w:rPr>
          <w:rFonts w:ascii="Helvetica" w:hAnsi="Helvetica"/>
          <w:b/>
          <w:sz w:val="20"/>
          <w:lang w:val="de-DE"/>
        </w:rPr>
        <w:br/>
      </w:r>
      <w:r w:rsidR="00FF6411" w:rsidRPr="00C8447F">
        <w:rPr>
          <w:rFonts w:ascii="Helvetica" w:hAnsi="Helvetica"/>
          <w:sz w:val="20"/>
          <w:lang w:val="de-DE"/>
        </w:rPr>
        <w:t>Schutsluis 15</w:t>
      </w:r>
      <w:r w:rsidR="00FF6411" w:rsidRPr="00C8447F">
        <w:rPr>
          <w:rFonts w:ascii="Helvetica" w:hAnsi="Helvetica"/>
          <w:sz w:val="20"/>
          <w:lang w:val="de-DE"/>
        </w:rPr>
        <w:br/>
        <w:t>7681 KG  VROOMSHOOP</w:t>
      </w:r>
      <w:r w:rsidR="00D66460" w:rsidRPr="00C8447F">
        <w:rPr>
          <w:rFonts w:ascii="Helvetica" w:hAnsi="Helvetica"/>
          <w:sz w:val="20"/>
          <w:lang w:val="de-DE"/>
        </w:rPr>
        <w:br/>
      </w:r>
      <w:r w:rsidR="00C8447F" w:rsidRPr="00C8447F">
        <w:rPr>
          <w:rFonts w:ascii="Helvetica" w:hAnsi="Helvetica"/>
          <w:sz w:val="20"/>
          <w:lang w:val="de-DE"/>
        </w:rPr>
        <w:t>Niederlande</w:t>
      </w:r>
      <w:r w:rsidR="00C8447F">
        <w:rPr>
          <w:rFonts w:ascii="Helvetica" w:hAnsi="Helvetica"/>
          <w:sz w:val="20"/>
          <w:lang w:val="de-DE"/>
        </w:rPr>
        <w:br/>
        <w:t>Herr Hendrik Pool</w:t>
      </w:r>
      <w:r w:rsidR="00C8447F">
        <w:rPr>
          <w:rFonts w:ascii="Helvetica" w:hAnsi="Helvetica"/>
          <w:sz w:val="20"/>
          <w:lang w:val="de-DE"/>
        </w:rPr>
        <w:br/>
      </w:r>
      <w:r w:rsidR="00C8447F" w:rsidRPr="00C8447F">
        <w:rPr>
          <w:rFonts w:ascii="Helvetica" w:hAnsi="Helvetica"/>
          <w:sz w:val="20"/>
          <w:lang w:val="de-DE"/>
        </w:rPr>
        <w:t xml:space="preserve">T: </w:t>
      </w:r>
      <w:r w:rsidR="00C8447F">
        <w:rPr>
          <w:rFonts w:ascii="Helvetica" w:hAnsi="Helvetica"/>
          <w:sz w:val="20"/>
          <w:lang w:val="de-DE"/>
        </w:rPr>
        <w:tab/>
      </w:r>
      <w:r w:rsidR="00C8447F" w:rsidRPr="00C8447F">
        <w:rPr>
          <w:rFonts w:ascii="Helvetica" w:hAnsi="Helvetica"/>
          <w:sz w:val="20"/>
          <w:lang w:val="de-DE"/>
        </w:rPr>
        <w:t>+31(0)546 641910</w:t>
      </w:r>
      <w:r w:rsidR="00C8447F">
        <w:rPr>
          <w:rFonts w:ascii="Helvetica" w:hAnsi="Helvetica"/>
          <w:sz w:val="20"/>
          <w:lang w:val="de-DE"/>
        </w:rPr>
        <w:br/>
      </w:r>
      <w:r w:rsidR="00C8447F" w:rsidRPr="00C8447F">
        <w:rPr>
          <w:rFonts w:ascii="Helvetica" w:hAnsi="Helvetica"/>
          <w:sz w:val="20"/>
          <w:lang w:val="de-DE"/>
        </w:rPr>
        <w:t xml:space="preserve">M: </w:t>
      </w:r>
      <w:r w:rsidR="00C8447F">
        <w:rPr>
          <w:rFonts w:ascii="Helvetica" w:hAnsi="Helvetica"/>
          <w:sz w:val="20"/>
          <w:lang w:val="de-DE"/>
        </w:rPr>
        <w:tab/>
      </w:r>
      <w:r w:rsidR="00C8447F" w:rsidRPr="00C8447F">
        <w:rPr>
          <w:rFonts w:ascii="Helvetica" w:hAnsi="Helvetica"/>
          <w:sz w:val="20"/>
          <w:lang w:val="de-DE"/>
        </w:rPr>
        <w:t>+31(0)653 979798</w:t>
      </w:r>
      <w:r w:rsidRPr="00FF1D4F">
        <w:rPr>
          <w:rFonts w:ascii="Helvetica" w:hAnsi="Helvetica"/>
          <w:sz w:val="20"/>
          <w:lang w:val="de-DE"/>
        </w:rPr>
        <w:br/>
        <w:t xml:space="preserve">E: </w:t>
      </w:r>
      <w:r w:rsidR="00AE3AC7">
        <w:rPr>
          <w:rFonts w:ascii="Helvetica" w:hAnsi="Helvetica"/>
          <w:sz w:val="20"/>
          <w:lang w:val="de-DE"/>
        </w:rPr>
        <w:tab/>
      </w:r>
      <w:hyperlink r:id="rId26" w:history="1">
        <w:r w:rsidRPr="00FF1D4F">
          <w:rPr>
            <w:rStyle w:val="Hyperlink"/>
            <w:rFonts w:ascii="Helvetica" w:hAnsi="Helvetica"/>
            <w:sz w:val="20"/>
            <w:lang w:val="de-DE"/>
          </w:rPr>
          <w:t>info@pool-agri.com</w:t>
        </w:r>
      </w:hyperlink>
      <w:r w:rsidR="00AA0879">
        <w:rPr>
          <w:rStyle w:val="Hyperlink"/>
          <w:rFonts w:ascii="Helvetica" w:hAnsi="Helvetica"/>
          <w:sz w:val="20"/>
          <w:lang w:val="de-DE"/>
        </w:rPr>
        <w:t xml:space="preserve"> </w:t>
      </w:r>
      <w:r w:rsidRPr="00FF1D4F">
        <w:rPr>
          <w:rFonts w:ascii="Helvetica" w:hAnsi="Helvetica"/>
          <w:sz w:val="20"/>
          <w:lang w:val="de-DE"/>
        </w:rPr>
        <w:br/>
      </w:r>
      <w:r w:rsidRPr="00AA0879">
        <w:rPr>
          <w:rFonts w:ascii="Helvetica" w:hAnsi="Helvetica" w:cs="Helvetica"/>
          <w:sz w:val="20"/>
          <w:szCs w:val="20"/>
          <w:lang w:val="de-DE"/>
        </w:rPr>
        <w:t xml:space="preserve">I: </w:t>
      </w:r>
      <w:r w:rsidR="00AE3AC7" w:rsidRPr="00AA0879">
        <w:rPr>
          <w:rFonts w:ascii="Helvetica" w:hAnsi="Helvetica" w:cs="Helvetica"/>
          <w:sz w:val="20"/>
          <w:szCs w:val="20"/>
          <w:lang w:val="de-DE"/>
        </w:rPr>
        <w:tab/>
      </w:r>
      <w:hyperlink r:id="rId27" w:history="1">
        <w:r w:rsidR="009C0CE4" w:rsidRPr="00AA0879">
          <w:rPr>
            <w:rStyle w:val="Hyperlink"/>
            <w:rFonts w:ascii="Helvetica" w:hAnsi="Helvetica" w:cs="Helvetica"/>
            <w:sz w:val="20"/>
            <w:szCs w:val="20"/>
            <w:lang w:val="de-DE"/>
          </w:rPr>
          <w:t>www.pool-agri.com/cropcatcher</w:t>
        </w:r>
      </w:hyperlink>
    </w:p>
    <w:sectPr w:rsidR="00B47700" w:rsidRPr="00AA0879" w:rsidSect="00B03592">
      <w:footerReference w:type="default" r:id="rId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D22" w:rsidRDefault="001F3D22" w:rsidP="00BE08EF">
      <w:pPr>
        <w:spacing w:after="0" w:line="240" w:lineRule="auto"/>
      </w:pPr>
      <w:r>
        <w:separator/>
      </w:r>
    </w:p>
  </w:endnote>
  <w:endnote w:type="continuationSeparator" w:id="0">
    <w:p w:rsidR="001F3D22" w:rsidRDefault="001F3D22" w:rsidP="00BE0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EurostileBold">
    <w:panose1 w:val="00000000000000000000"/>
    <w:charset w:val="00"/>
    <w:family w:val="swiss"/>
    <w:notTrueType/>
    <w:pitch w:val="default"/>
    <w:sig w:usb0="00000003" w:usb1="00000000" w:usb2="00000000" w:usb3="00000000" w:csb0="00000001" w:csb1="00000000"/>
  </w:font>
  <w:font w:name="Eurostile">
    <w:altName w:val="Eurostil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191" w:rsidRPr="002357BC" w:rsidRDefault="008D7191" w:rsidP="002357BC">
    <w:pPr>
      <w:pStyle w:val="Footer"/>
      <w:jc w:val="right"/>
      <w:rPr>
        <w:rFonts w:ascii="Helvetica" w:hAnsi="Helvetica"/>
        <w:sz w:val="20"/>
      </w:rPr>
    </w:pPr>
    <w:r>
      <w:rPr>
        <w:rFonts w:ascii="Helvetica" w:hAnsi="Helvetica"/>
        <w:sz w:val="20"/>
      </w:rPr>
      <w:t>Seite</w:t>
    </w:r>
    <w:r w:rsidRPr="002357BC">
      <w:rPr>
        <w:rFonts w:ascii="Helvetica" w:hAnsi="Helvetica"/>
        <w:sz w:val="20"/>
      </w:rPr>
      <w:t xml:space="preserve"> </w:t>
    </w:r>
    <w:r w:rsidR="00A710DB" w:rsidRPr="002357BC">
      <w:rPr>
        <w:rFonts w:ascii="Helvetica" w:hAnsi="Helvetica"/>
        <w:sz w:val="20"/>
      </w:rPr>
      <w:fldChar w:fldCharType="begin"/>
    </w:r>
    <w:r w:rsidRPr="002357BC">
      <w:rPr>
        <w:rFonts w:ascii="Helvetica" w:hAnsi="Helvetica"/>
        <w:sz w:val="20"/>
      </w:rPr>
      <w:instrText xml:space="preserve"> PAGE   \* MERGEFORMAT </w:instrText>
    </w:r>
    <w:r w:rsidR="00A710DB" w:rsidRPr="002357BC">
      <w:rPr>
        <w:rFonts w:ascii="Helvetica" w:hAnsi="Helvetica"/>
        <w:sz w:val="20"/>
      </w:rPr>
      <w:fldChar w:fldCharType="separate"/>
    </w:r>
    <w:r w:rsidR="00F626C2">
      <w:rPr>
        <w:rFonts w:ascii="Helvetica" w:hAnsi="Helvetica"/>
        <w:noProof/>
        <w:sz w:val="20"/>
      </w:rPr>
      <w:t>3</w:t>
    </w:r>
    <w:r w:rsidR="00A710DB" w:rsidRPr="002357BC">
      <w:rPr>
        <w:rFonts w:ascii="Helvetica" w:hAnsi="Helvetica"/>
        <w:sz w:val="20"/>
      </w:rPr>
      <w:fldChar w:fldCharType="end"/>
    </w:r>
    <w:r>
      <w:rPr>
        <w:rFonts w:ascii="Helvetica" w:hAnsi="Helvetica"/>
        <w:sz w:val="20"/>
      </w:rPr>
      <w:t xml:space="preserve"> / </w:t>
    </w:r>
    <w:r w:rsidR="001F3D22">
      <w:fldChar w:fldCharType="begin"/>
    </w:r>
    <w:r w:rsidR="001F3D22">
      <w:instrText xml:space="preserve"> NUMPAGES   \* MERGEFORMAT </w:instrText>
    </w:r>
    <w:r w:rsidR="001F3D22">
      <w:fldChar w:fldCharType="separate"/>
    </w:r>
    <w:r w:rsidR="00F626C2" w:rsidRPr="00F626C2">
      <w:rPr>
        <w:rFonts w:ascii="Helvetica" w:hAnsi="Helvetica"/>
        <w:noProof/>
        <w:sz w:val="20"/>
      </w:rPr>
      <w:t>3</w:t>
    </w:r>
    <w:r w:rsidR="001F3D22">
      <w:rPr>
        <w:rFonts w:ascii="Helvetica" w:hAnsi="Helvetica"/>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D22" w:rsidRDefault="001F3D22" w:rsidP="00BE08EF">
      <w:pPr>
        <w:spacing w:after="0" w:line="240" w:lineRule="auto"/>
      </w:pPr>
      <w:r>
        <w:separator/>
      </w:r>
    </w:p>
  </w:footnote>
  <w:footnote w:type="continuationSeparator" w:id="0">
    <w:p w:rsidR="001F3D22" w:rsidRDefault="001F3D22" w:rsidP="00BE0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A369D"/>
    <w:multiLevelType w:val="hybridMultilevel"/>
    <w:tmpl w:val="C45A3E1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14B0083"/>
    <w:multiLevelType w:val="hybridMultilevel"/>
    <w:tmpl w:val="85A6AC5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31A82C97"/>
    <w:multiLevelType w:val="hybridMultilevel"/>
    <w:tmpl w:val="D4F2CE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376729B4"/>
    <w:multiLevelType w:val="hybridMultilevel"/>
    <w:tmpl w:val="471A146E"/>
    <w:lvl w:ilvl="0" w:tplc="33081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7D11B51"/>
    <w:multiLevelType w:val="hybridMultilevel"/>
    <w:tmpl w:val="52223E0C"/>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48BE5D9D"/>
    <w:multiLevelType w:val="hybridMultilevel"/>
    <w:tmpl w:val="58D2F54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49FE6795"/>
    <w:multiLevelType w:val="hybridMultilevel"/>
    <w:tmpl w:val="758AB02C"/>
    <w:lvl w:ilvl="0" w:tplc="4606C18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8395C5D"/>
    <w:multiLevelType w:val="hybridMultilevel"/>
    <w:tmpl w:val="5E60FC62"/>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600D0E98"/>
    <w:multiLevelType w:val="hybridMultilevel"/>
    <w:tmpl w:val="4BDE17FC"/>
    <w:lvl w:ilvl="0" w:tplc="04130001">
      <w:start w:val="1"/>
      <w:numFmt w:val="bullet"/>
      <w:lvlText w:val=""/>
      <w:lvlJc w:val="left"/>
      <w:pPr>
        <w:ind w:left="360" w:hanging="360"/>
      </w:pPr>
      <w:rPr>
        <w:rFonts w:ascii="Symbol" w:hAnsi="Symbol"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6D66BD0"/>
    <w:multiLevelType w:val="hybridMultilevel"/>
    <w:tmpl w:val="CC1859F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79174909"/>
    <w:multiLevelType w:val="hybridMultilevel"/>
    <w:tmpl w:val="52805D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6"/>
  </w:num>
  <w:num w:numId="2">
    <w:abstractNumId w:val="3"/>
  </w:num>
  <w:num w:numId="3">
    <w:abstractNumId w:val="2"/>
  </w:num>
  <w:num w:numId="4">
    <w:abstractNumId w:val="0"/>
  </w:num>
  <w:num w:numId="5">
    <w:abstractNumId w:val="5"/>
  </w:num>
  <w:num w:numId="6">
    <w:abstractNumId w:val="8"/>
  </w:num>
  <w:num w:numId="7">
    <w:abstractNumId w:val="4"/>
  </w:num>
  <w:num w:numId="8">
    <w:abstractNumId w:val="9"/>
  </w:num>
  <w:num w:numId="9">
    <w:abstractNumId w:val="7"/>
  </w:num>
  <w:num w:numId="10">
    <w:abstractNumId w:val="1"/>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B61"/>
    <w:rsid w:val="000019E7"/>
    <w:rsid w:val="00003F90"/>
    <w:rsid w:val="00006603"/>
    <w:rsid w:val="00007E2E"/>
    <w:rsid w:val="00023925"/>
    <w:rsid w:val="00025F46"/>
    <w:rsid w:val="00030B3F"/>
    <w:rsid w:val="0003130F"/>
    <w:rsid w:val="000317E5"/>
    <w:rsid w:val="00037C8E"/>
    <w:rsid w:val="00051C98"/>
    <w:rsid w:val="00060E60"/>
    <w:rsid w:val="00067E23"/>
    <w:rsid w:val="00087FB1"/>
    <w:rsid w:val="00091940"/>
    <w:rsid w:val="00093A57"/>
    <w:rsid w:val="000A44B7"/>
    <w:rsid w:val="000C6A7B"/>
    <w:rsid w:val="000E0C67"/>
    <w:rsid w:val="000E141A"/>
    <w:rsid w:val="000E3F61"/>
    <w:rsid w:val="001049BB"/>
    <w:rsid w:val="0011341E"/>
    <w:rsid w:val="00126559"/>
    <w:rsid w:val="001304C7"/>
    <w:rsid w:val="001316EB"/>
    <w:rsid w:val="00133B5D"/>
    <w:rsid w:val="00134BAD"/>
    <w:rsid w:val="001356AC"/>
    <w:rsid w:val="0015570C"/>
    <w:rsid w:val="0015645F"/>
    <w:rsid w:val="0016100C"/>
    <w:rsid w:val="00164B7F"/>
    <w:rsid w:val="00167AC3"/>
    <w:rsid w:val="00183AC4"/>
    <w:rsid w:val="001A0C7E"/>
    <w:rsid w:val="001A2653"/>
    <w:rsid w:val="001A3617"/>
    <w:rsid w:val="001A3F7B"/>
    <w:rsid w:val="001A7BFE"/>
    <w:rsid w:val="001B60AB"/>
    <w:rsid w:val="001C1849"/>
    <w:rsid w:val="001C5097"/>
    <w:rsid w:val="001D61BA"/>
    <w:rsid w:val="001E591B"/>
    <w:rsid w:val="001E5A0D"/>
    <w:rsid w:val="001F3D22"/>
    <w:rsid w:val="001F6CE2"/>
    <w:rsid w:val="00210F50"/>
    <w:rsid w:val="00211615"/>
    <w:rsid w:val="002146DD"/>
    <w:rsid w:val="002154F3"/>
    <w:rsid w:val="002357BC"/>
    <w:rsid w:val="00236466"/>
    <w:rsid w:val="002407E2"/>
    <w:rsid w:val="002507AD"/>
    <w:rsid w:val="00253D63"/>
    <w:rsid w:val="002666D3"/>
    <w:rsid w:val="002766DA"/>
    <w:rsid w:val="00281DFB"/>
    <w:rsid w:val="002A232F"/>
    <w:rsid w:val="002A28D0"/>
    <w:rsid w:val="002A74AD"/>
    <w:rsid w:val="002B22DD"/>
    <w:rsid w:val="002B2403"/>
    <w:rsid w:val="002C1486"/>
    <w:rsid w:val="002C7CDF"/>
    <w:rsid w:val="002D0F38"/>
    <w:rsid w:val="002D7D6A"/>
    <w:rsid w:val="002E158F"/>
    <w:rsid w:val="002E4306"/>
    <w:rsid w:val="002E7B9A"/>
    <w:rsid w:val="002F06BD"/>
    <w:rsid w:val="002F0E0F"/>
    <w:rsid w:val="002F7888"/>
    <w:rsid w:val="00306868"/>
    <w:rsid w:val="00312752"/>
    <w:rsid w:val="00315F63"/>
    <w:rsid w:val="003226E8"/>
    <w:rsid w:val="00323F21"/>
    <w:rsid w:val="003277E1"/>
    <w:rsid w:val="00332468"/>
    <w:rsid w:val="0033760A"/>
    <w:rsid w:val="00340E89"/>
    <w:rsid w:val="00350CA1"/>
    <w:rsid w:val="00361502"/>
    <w:rsid w:val="00365D0C"/>
    <w:rsid w:val="00373A4D"/>
    <w:rsid w:val="00373E20"/>
    <w:rsid w:val="0037437F"/>
    <w:rsid w:val="003756CC"/>
    <w:rsid w:val="00376EF5"/>
    <w:rsid w:val="00381B90"/>
    <w:rsid w:val="0038499B"/>
    <w:rsid w:val="003925F3"/>
    <w:rsid w:val="00392D2D"/>
    <w:rsid w:val="003A2205"/>
    <w:rsid w:val="003A57C3"/>
    <w:rsid w:val="003B1C67"/>
    <w:rsid w:val="003B755A"/>
    <w:rsid w:val="003C293C"/>
    <w:rsid w:val="003C2C58"/>
    <w:rsid w:val="003C780B"/>
    <w:rsid w:val="003D37D3"/>
    <w:rsid w:val="003D3A82"/>
    <w:rsid w:val="003D5169"/>
    <w:rsid w:val="003E79F4"/>
    <w:rsid w:val="0040094D"/>
    <w:rsid w:val="00403DCF"/>
    <w:rsid w:val="0040576B"/>
    <w:rsid w:val="00417BDD"/>
    <w:rsid w:val="004265F9"/>
    <w:rsid w:val="00430D3A"/>
    <w:rsid w:val="004346D9"/>
    <w:rsid w:val="004374C3"/>
    <w:rsid w:val="0045027A"/>
    <w:rsid w:val="00452B19"/>
    <w:rsid w:val="00456C70"/>
    <w:rsid w:val="00463377"/>
    <w:rsid w:val="0046692F"/>
    <w:rsid w:val="004817EC"/>
    <w:rsid w:val="0048392C"/>
    <w:rsid w:val="00486446"/>
    <w:rsid w:val="00492014"/>
    <w:rsid w:val="00494D6D"/>
    <w:rsid w:val="004A4282"/>
    <w:rsid w:val="004A6F7F"/>
    <w:rsid w:val="004B2220"/>
    <w:rsid w:val="004C17A7"/>
    <w:rsid w:val="004D137D"/>
    <w:rsid w:val="004D265C"/>
    <w:rsid w:val="004D292E"/>
    <w:rsid w:val="004D53E3"/>
    <w:rsid w:val="004E1A96"/>
    <w:rsid w:val="004E2CF9"/>
    <w:rsid w:val="004E5FCB"/>
    <w:rsid w:val="004F26AE"/>
    <w:rsid w:val="004F574D"/>
    <w:rsid w:val="00500021"/>
    <w:rsid w:val="0050499D"/>
    <w:rsid w:val="00513443"/>
    <w:rsid w:val="00516E5C"/>
    <w:rsid w:val="005202E7"/>
    <w:rsid w:val="005240A2"/>
    <w:rsid w:val="00525DC4"/>
    <w:rsid w:val="00532BE9"/>
    <w:rsid w:val="00536D62"/>
    <w:rsid w:val="005467B8"/>
    <w:rsid w:val="00550477"/>
    <w:rsid w:val="00564500"/>
    <w:rsid w:val="00567BFD"/>
    <w:rsid w:val="00571F0C"/>
    <w:rsid w:val="0057260A"/>
    <w:rsid w:val="00575C0A"/>
    <w:rsid w:val="00585BDF"/>
    <w:rsid w:val="005A547B"/>
    <w:rsid w:val="005B77CA"/>
    <w:rsid w:val="005C62D0"/>
    <w:rsid w:val="005E14C8"/>
    <w:rsid w:val="005E1599"/>
    <w:rsid w:val="005E17A2"/>
    <w:rsid w:val="005E3F73"/>
    <w:rsid w:val="005E48AF"/>
    <w:rsid w:val="00600216"/>
    <w:rsid w:val="00603D06"/>
    <w:rsid w:val="00611767"/>
    <w:rsid w:val="006117FA"/>
    <w:rsid w:val="00616389"/>
    <w:rsid w:val="00632AD2"/>
    <w:rsid w:val="006362D3"/>
    <w:rsid w:val="006400D7"/>
    <w:rsid w:val="00641341"/>
    <w:rsid w:val="00652D80"/>
    <w:rsid w:val="00664247"/>
    <w:rsid w:val="00674360"/>
    <w:rsid w:val="00676441"/>
    <w:rsid w:val="00680FF4"/>
    <w:rsid w:val="00686CB6"/>
    <w:rsid w:val="00690536"/>
    <w:rsid w:val="00697F80"/>
    <w:rsid w:val="006A200F"/>
    <w:rsid w:val="006A3C5B"/>
    <w:rsid w:val="006A6F99"/>
    <w:rsid w:val="006B1D21"/>
    <w:rsid w:val="006B5F43"/>
    <w:rsid w:val="006B6C01"/>
    <w:rsid w:val="006C2F3B"/>
    <w:rsid w:val="006F3218"/>
    <w:rsid w:val="006F781E"/>
    <w:rsid w:val="0070675E"/>
    <w:rsid w:val="00707D3F"/>
    <w:rsid w:val="007360AD"/>
    <w:rsid w:val="00737B20"/>
    <w:rsid w:val="00745392"/>
    <w:rsid w:val="00756268"/>
    <w:rsid w:val="00756315"/>
    <w:rsid w:val="00760365"/>
    <w:rsid w:val="00766228"/>
    <w:rsid w:val="007749B2"/>
    <w:rsid w:val="0077726B"/>
    <w:rsid w:val="007775EA"/>
    <w:rsid w:val="00781ADA"/>
    <w:rsid w:val="0078641B"/>
    <w:rsid w:val="007A3F9E"/>
    <w:rsid w:val="007B7F4F"/>
    <w:rsid w:val="007C0CF2"/>
    <w:rsid w:val="007C3438"/>
    <w:rsid w:val="007D072B"/>
    <w:rsid w:val="007D1446"/>
    <w:rsid w:val="007D4028"/>
    <w:rsid w:val="007F2C16"/>
    <w:rsid w:val="00812153"/>
    <w:rsid w:val="00814E7A"/>
    <w:rsid w:val="008150D1"/>
    <w:rsid w:val="00817CF7"/>
    <w:rsid w:val="00821F48"/>
    <w:rsid w:val="00823B01"/>
    <w:rsid w:val="00824704"/>
    <w:rsid w:val="00831D84"/>
    <w:rsid w:val="00834C7C"/>
    <w:rsid w:val="00837676"/>
    <w:rsid w:val="0084233C"/>
    <w:rsid w:val="00847C13"/>
    <w:rsid w:val="008554A4"/>
    <w:rsid w:val="0086153D"/>
    <w:rsid w:val="00866991"/>
    <w:rsid w:val="008724E3"/>
    <w:rsid w:val="00872A4D"/>
    <w:rsid w:val="00872EA2"/>
    <w:rsid w:val="00881E0C"/>
    <w:rsid w:val="00892641"/>
    <w:rsid w:val="008A0106"/>
    <w:rsid w:val="008A6FB5"/>
    <w:rsid w:val="008B760F"/>
    <w:rsid w:val="008C223A"/>
    <w:rsid w:val="008D1E43"/>
    <w:rsid w:val="008D5E19"/>
    <w:rsid w:val="008D7191"/>
    <w:rsid w:val="008E0190"/>
    <w:rsid w:val="008E6CF0"/>
    <w:rsid w:val="008F2523"/>
    <w:rsid w:val="008F2630"/>
    <w:rsid w:val="008F77B2"/>
    <w:rsid w:val="0091012E"/>
    <w:rsid w:val="0091073C"/>
    <w:rsid w:val="00910A0B"/>
    <w:rsid w:val="00915A66"/>
    <w:rsid w:val="00923B52"/>
    <w:rsid w:val="0092509D"/>
    <w:rsid w:val="009330D4"/>
    <w:rsid w:val="009338DF"/>
    <w:rsid w:val="009348E2"/>
    <w:rsid w:val="00941FC2"/>
    <w:rsid w:val="009473F1"/>
    <w:rsid w:val="00950D3D"/>
    <w:rsid w:val="0095669B"/>
    <w:rsid w:val="0096144D"/>
    <w:rsid w:val="009618BA"/>
    <w:rsid w:val="0097128D"/>
    <w:rsid w:val="00971FF7"/>
    <w:rsid w:val="00994A7A"/>
    <w:rsid w:val="009A335F"/>
    <w:rsid w:val="009C0CE4"/>
    <w:rsid w:val="009C4C86"/>
    <w:rsid w:val="009C5DB1"/>
    <w:rsid w:val="009C679F"/>
    <w:rsid w:val="009C7708"/>
    <w:rsid w:val="009E1467"/>
    <w:rsid w:val="009E50AB"/>
    <w:rsid w:val="009E55A4"/>
    <w:rsid w:val="009F4D38"/>
    <w:rsid w:val="00A03A19"/>
    <w:rsid w:val="00A03FD9"/>
    <w:rsid w:val="00A27292"/>
    <w:rsid w:val="00A27BDF"/>
    <w:rsid w:val="00A30851"/>
    <w:rsid w:val="00A333D7"/>
    <w:rsid w:val="00A33D1C"/>
    <w:rsid w:val="00A3725E"/>
    <w:rsid w:val="00A40DAA"/>
    <w:rsid w:val="00A67131"/>
    <w:rsid w:val="00A675AD"/>
    <w:rsid w:val="00A67924"/>
    <w:rsid w:val="00A70A32"/>
    <w:rsid w:val="00A710DB"/>
    <w:rsid w:val="00A80CD7"/>
    <w:rsid w:val="00A915A3"/>
    <w:rsid w:val="00A9279A"/>
    <w:rsid w:val="00A93B71"/>
    <w:rsid w:val="00A94E6B"/>
    <w:rsid w:val="00A95D32"/>
    <w:rsid w:val="00AA0879"/>
    <w:rsid w:val="00AA45F7"/>
    <w:rsid w:val="00AA57D6"/>
    <w:rsid w:val="00AB45E5"/>
    <w:rsid w:val="00AB4FA0"/>
    <w:rsid w:val="00AB540A"/>
    <w:rsid w:val="00AB57E4"/>
    <w:rsid w:val="00AC18D9"/>
    <w:rsid w:val="00AD20B7"/>
    <w:rsid w:val="00AD48FA"/>
    <w:rsid w:val="00AD6A97"/>
    <w:rsid w:val="00AE1B79"/>
    <w:rsid w:val="00AE3AC7"/>
    <w:rsid w:val="00AE4FD1"/>
    <w:rsid w:val="00AE5948"/>
    <w:rsid w:val="00AF4169"/>
    <w:rsid w:val="00B03592"/>
    <w:rsid w:val="00B04FCB"/>
    <w:rsid w:val="00B07C37"/>
    <w:rsid w:val="00B10408"/>
    <w:rsid w:val="00B13F0C"/>
    <w:rsid w:val="00B368A2"/>
    <w:rsid w:val="00B40C42"/>
    <w:rsid w:val="00B422C5"/>
    <w:rsid w:val="00B47700"/>
    <w:rsid w:val="00B477C4"/>
    <w:rsid w:val="00B70FAD"/>
    <w:rsid w:val="00B768F3"/>
    <w:rsid w:val="00B937A0"/>
    <w:rsid w:val="00B946A4"/>
    <w:rsid w:val="00BB1A29"/>
    <w:rsid w:val="00BB7670"/>
    <w:rsid w:val="00BC1B44"/>
    <w:rsid w:val="00BC7F4D"/>
    <w:rsid w:val="00BE08EF"/>
    <w:rsid w:val="00C02510"/>
    <w:rsid w:val="00C14798"/>
    <w:rsid w:val="00C2603E"/>
    <w:rsid w:val="00C35F22"/>
    <w:rsid w:val="00C42DD2"/>
    <w:rsid w:val="00C46D65"/>
    <w:rsid w:val="00C50214"/>
    <w:rsid w:val="00C52266"/>
    <w:rsid w:val="00C625E8"/>
    <w:rsid w:val="00C65358"/>
    <w:rsid w:val="00C760A4"/>
    <w:rsid w:val="00C8275C"/>
    <w:rsid w:val="00C8447F"/>
    <w:rsid w:val="00C927D3"/>
    <w:rsid w:val="00C92882"/>
    <w:rsid w:val="00C9312B"/>
    <w:rsid w:val="00CC02E5"/>
    <w:rsid w:val="00CE205D"/>
    <w:rsid w:val="00CE5BAA"/>
    <w:rsid w:val="00CF30F9"/>
    <w:rsid w:val="00CF3BD6"/>
    <w:rsid w:val="00D02FBB"/>
    <w:rsid w:val="00D162C1"/>
    <w:rsid w:val="00D20116"/>
    <w:rsid w:val="00D22DBE"/>
    <w:rsid w:val="00D31A69"/>
    <w:rsid w:val="00D321ED"/>
    <w:rsid w:val="00D40093"/>
    <w:rsid w:val="00D501F2"/>
    <w:rsid w:val="00D55168"/>
    <w:rsid w:val="00D628C8"/>
    <w:rsid w:val="00D65CE9"/>
    <w:rsid w:val="00D66460"/>
    <w:rsid w:val="00D71FFD"/>
    <w:rsid w:val="00D75ECD"/>
    <w:rsid w:val="00D7788E"/>
    <w:rsid w:val="00D857B3"/>
    <w:rsid w:val="00D90289"/>
    <w:rsid w:val="00D923A2"/>
    <w:rsid w:val="00D96ECF"/>
    <w:rsid w:val="00DA1684"/>
    <w:rsid w:val="00DC31F0"/>
    <w:rsid w:val="00DC498F"/>
    <w:rsid w:val="00DD1B61"/>
    <w:rsid w:val="00DE1548"/>
    <w:rsid w:val="00DE4705"/>
    <w:rsid w:val="00DE577A"/>
    <w:rsid w:val="00DF1C8E"/>
    <w:rsid w:val="00DF1FB4"/>
    <w:rsid w:val="00DF2CB2"/>
    <w:rsid w:val="00DF758A"/>
    <w:rsid w:val="00E12CDE"/>
    <w:rsid w:val="00E1723A"/>
    <w:rsid w:val="00E34BF2"/>
    <w:rsid w:val="00E54615"/>
    <w:rsid w:val="00E760E0"/>
    <w:rsid w:val="00E8335A"/>
    <w:rsid w:val="00E97543"/>
    <w:rsid w:val="00EA256A"/>
    <w:rsid w:val="00EA274F"/>
    <w:rsid w:val="00EA3ABD"/>
    <w:rsid w:val="00EA4CDC"/>
    <w:rsid w:val="00EA5162"/>
    <w:rsid w:val="00EA6D36"/>
    <w:rsid w:val="00EB0054"/>
    <w:rsid w:val="00EB7A62"/>
    <w:rsid w:val="00EC62E4"/>
    <w:rsid w:val="00EC66CB"/>
    <w:rsid w:val="00ED4DBC"/>
    <w:rsid w:val="00EE1028"/>
    <w:rsid w:val="00EE4C10"/>
    <w:rsid w:val="00EF4029"/>
    <w:rsid w:val="00EF49FC"/>
    <w:rsid w:val="00EF7FD5"/>
    <w:rsid w:val="00F019FA"/>
    <w:rsid w:val="00F02117"/>
    <w:rsid w:val="00F22CA0"/>
    <w:rsid w:val="00F34C08"/>
    <w:rsid w:val="00F35D52"/>
    <w:rsid w:val="00F52D06"/>
    <w:rsid w:val="00F62408"/>
    <w:rsid w:val="00F626C2"/>
    <w:rsid w:val="00F65121"/>
    <w:rsid w:val="00F71587"/>
    <w:rsid w:val="00F71A13"/>
    <w:rsid w:val="00F74068"/>
    <w:rsid w:val="00F84B14"/>
    <w:rsid w:val="00F86E50"/>
    <w:rsid w:val="00F969B2"/>
    <w:rsid w:val="00FA2BB8"/>
    <w:rsid w:val="00FA499E"/>
    <w:rsid w:val="00FB2CCC"/>
    <w:rsid w:val="00FB3CBC"/>
    <w:rsid w:val="00FD0D56"/>
    <w:rsid w:val="00FD1385"/>
    <w:rsid w:val="00FE4A31"/>
    <w:rsid w:val="00FE50D4"/>
    <w:rsid w:val="00FF1D4F"/>
    <w:rsid w:val="00FF64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749B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6868"/>
    <w:pPr>
      <w:ind w:left="720"/>
      <w:contextualSpacing/>
    </w:pPr>
  </w:style>
  <w:style w:type="paragraph" w:styleId="NormalWeb">
    <w:name w:val="Normal (Web)"/>
    <w:basedOn w:val="Normal"/>
    <w:uiPriority w:val="99"/>
    <w:semiHidden/>
    <w:unhideWhenUsed/>
    <w:rsid w:val="008376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Strong">
    <w:name w:val="Strong"/>
    <w:basedOn w:val="DefaultParagraphFont"/>
    <w:uiPriority w:val="22"/>
    <w:qFormat/>
    <w:rsid w:val="00837676"/>
    <w:rPr>
      <w:b/>
      <w:bCs/>
    </w:rPr>
  </w:style>
  <w:style w:type="paragraph" w:styleId="BalloonText">
    <w:name w:val="Balloon Text"/>
    <w:basedOn w:val="Normal"/>
    <w:link w:val="BalloonTextChar"/>
    <w:uiPriority w:val="99"/>
    <w:semiHidden/>
    <w:unhideWhenUsed/>
    <w:rsid w:val="008A6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6FB5"/>
    <w:rPr>
      <w:rFonts w:ascii="Tahoma" w:hAnsi="Tahoma" w:cs="Tahoma"/>
      <w:sz w:val="16"/>
      <w:szCs w:val="16"/>
    </w:rPr>
  </w:style>
  <w:style w:type="character" w:customStyle="1" w:styleId="Heading2Char">
    <w:name w:val="Heading 2 Char"/>
    <w:basedOn w:val="DefaultParagraphFont"/>
    <w:link w:val="Heading2"/>
    <w:uiPriority w:val="9"/>
    <w:rsid w:val="007749B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5E14C8"/>
    <w:rPr>
      <w:color w:val="0000FF" w:themeColor="hyperlink"/>
      <w:u w:val="single"/>
    </w:rPr>
  </w:style>
  <w:style w:type="paragraph" w:styleId="Header">
    <w:name w:val="header"/>
    <w:basedOn w:val="Normal"/>
    <w:link w:val="HeaderChar"/>
    <w:uiPriority w:val="99"/>
    <w:unhideWhenUsed/>
    <w:rsid w:val="00BE08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E08EF"/>
  </w:style>
  <w:style w:type="paragraph" w:styleId="Footer">
    <w:name w:val="footer"/>
    <w:basedOn w:val="Normal"/>
    <w:link w:val="FooterChar"/>
    <w:uiPriority w:val="99"/>
    <w:unhideWhenUsed/>
    <w:rsid w:val="00BE08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E08EF"/>
  </w:style>
  <w:style w:type="character" w:styleId="FollowedHyperlink">
    <w:name w:val="FollowedHyperlink"/>
    <w:basedOn w:val="DefaultParagraphFont"/>
    <w:uiPriority w:val="99"/>
    <w:semiHidden/>
    <w:unhideWhenUsed/>
    <w:rsid w:val="008F2630"/>
    <w:rPr>
      <w:color w:val="800080" w:themeColor="followedHyperlink"/>
      <w:u w:val="single"/>
    </w:rPr>
  </w:style>
  <w:style w:type="character" w:customStyle="1" w:styleId="apple-converted-space">
    <w:name w:val="apple-converted-space"/>
    <w:basedOn w:val="DefaultParagraphFont"/>
    <w:rsid w:val="00FB2CCC"/>
  </w:style>
  <w:style w:type="table" w:styleId="TableGrid">
    <w:name w:val="Table Grid"/>
    <w:basedOn w:val="TableNormal"/>
    <w:uiPriority w:val="59"/>
    <w:rsid w:val="00EF40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cell">
    <w:name w:val="table-cell"/>
    <w:basedOn w:val="DefaultParagraphFont"/>
    <w:rsid w:val="007D1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086930">
      <w:bodyDiv w:val="1"/>
      <w:marLeft w:val="0"/>
      <w:marRight w:val="0"/>
      <w:marTop w:val="0"/>
      <w:marBottom w:val="0"/>
      <w:divBdr>
        <w:top w:val="none" w:sz="0" w:space="0" w:color="auto"/>
        <w:left w:val="none" w:sz="0" w:space="0" w:color="auto"/>
        <w:bottom w:val="none" w:sz="0" w:space="0" w:color="auto"/>
        <w:right w:val="none" w:sz="0" w:space="0" w:color="auto"/>
      </w:divBdr>
    </w:div>
    <w:div w:id="1195339830">
      <w:bodyDiv w:val="1"/>
      <w:marLeft w:val="0"/>
      <w:marRight w:val="0"/>
      <w:marTop w:val="0"/>
      <w:marBottom w:val="0"/>
      <w:divBdr>
        <w:top w:val="none" w:sz="0" w:space="0" w:color="auto"/>
        <w:left w:val="none" w:sz="0" w:space="0" w:color="auto"/>
        <w:bottom w:val="none" w:sz="0" w:space="0" w:color="auto"/>
        <w:right w:val="none" w:sz="0" w:space="0" w:color="auto"/>
      </w:divBdr>
      <w:divsChild>
        <w:div w:id="266423561">
          <w:marLeft w:val="0"/>
          <w:marRight w:val="0"/>
          <w:marTop w:val="0"/>
          <w:marBottom w:val="0"/>
          <w:divBdr>
            <w:top w:val="none" w:sz="0" w:space="0" w:color="auto"/>
            <w:left w:val="none" w:sz="0" w:space="0" w:color="auto"/>
            <w:bottom w:val="none" w:sz="0" w:space="0" w:color="auto"/>
            <w:right w:val="none" w:sz="0" w:space="0" w:color="auto"/>
          </w:divBdr>
        </w:div>
        <w:div w:id="1900706776">
          <w:marLeft w:val="0"/>
          <w:marRight w:val="0"/>
          <w:marTop w:val="0"/>
          <w:marBottom w:val="0"/>
          <w:divBdr>
            <w:top w:val="none" w:sz="0" w:space="0" w:color="auto"/>
            <w:left w:val="none" w:sz="0" w:space="0" w:color="auto"/>
            <w:bottom w:val="none" w:sz="0" w:space="0" w:color="auto"/>
            <w:right w:val="none" w:sz="0" w:space="0" w:color="auto"/>
          </w:divBdr>
        </w:div>
        <w:div w:id="847839311">
          <w:marLeft w:val="0"/>
          <w:marRight w:val="0"/>
          <w:marTop w:val="0"/>
          <w:marBottom w:val="0"/>
          <w:divBdr>
            <w:top w:val="none" w:sz="0" w:space="0" w:color="auto"/>
            <w:left w:val="none" w:sz="0" w:space="0" w:color="auto"/>
            <w:bottom w:val="none" w:sz="0" w:space="0" w:color="auto"/>
            <w:right w:val="none" w:sz="0" w:space="0" w:color="auto"/>
          </w:divBdr>
        </w:div>
        <w:div w:id="1647511631">
          <w:marLeft w:val="0"/>
          <w:marRight w:val="0"/>
          <w:marTop w:val="0"/>
          <w:marBottom w:val="0"/>
          <w:divBdr>
            <w:top w:val="none" w:sz="0" w:space="0" w:color="auto"/>
            <w:left w:val="none" w:sz="0" w:space="0" w:color="auto"/>
            <w:bottom w:val="none" w:sz="0" w:space="0" w:color="auto"/>
            <w:right w:val="none" w:sz="0" w:space="0" w:color="auto"/>
          </w:divBdr>
        </w:div>
        <w:div w:id="1230773320">
          <w:marLeft w:val="0"/>
          <w:marRight w:val="0"/>
          <w:marTop w:val="0"/>
          <w:marBottom w:val="0"/>
          <w:divBdr>
            <w:top w:val="none" w:sz="0" w:space="0" w:color="auto"/>
            <w:left w:val="none" w:sz="0" w:space="0" w:color="auto"/>
            <w:bottom w:val="none" w:sz="0" w:space="0" w:color="auto"/>
            <w:right w:val="none" w:sz="0" w:space="0" w:color="auto"/>
          </w:divBdr>
        </w:div>
        <w:div w:id="1939486258">
          <w:marLeft w:val="0"/>
          <w:marRight w:val="0"/>
          <w:marTop w:val="0"/>
          <w:marBottom w:val="0"/>
          <w:divBdr>
            <w:top w:val="none" w:sz="0" w:space="0" w:color="auto"/>
            <w:left w:val="none" w:sz="0" w:space="0" w:color="auto"/>
            <w:bottom w:val="none" w:sz="0" w:space="0" w:color="auto"/>
            <w:right w:val="none" w:sz="0" w:space="0" w:color="auto"/>
          </w:divBdr>
        </w:div>
      </w:divsChild>
    </w:div>
    <w:div w:id="1339966767">
      <w:bodyDiv w:val="1"/>
      <w:marLeft w:val="0"/>
      <w:marRight w:val="0"/>
      <w:marTop w:val="0"/>
      <w:marBottom w:val="0"/>
      <w:divBdr>
        <w:top w:val="none" w:sz="0" w:space="0" w:color="auto"/>
        <w:left w:val="none" w:sz="0" w:space="0" w:color="auto"/>
        <w:bottom w:val="none" w:sz="0" w:space="0" w:color="auto"/>
        <w:right w:val="none" w:sz="0" w:space="0" w:color="auto"/>
      </w:divBdr>
    </w:div>
    <w:div w:id="1553225567">
      <w:bodyDiv w:val="1"/>
      <w:marLeft w:val="0"/>
      <w:marRight w:val="0"/>
      <w:marTop w:val="0"/>
      <w:marBottom w:val="0"/>
      <w:divBdr>
        <w:top w:val="none" w:sz="0" w:space="0" w:color="auto"/>
        <w:left w:val="none" w:sz="0" w:space="0" w:color="auto"/>
        <w:bottom w:val="none" w:sz="0" w:space="0" w:color="auto"/>
        <w:right w:val="none" w:sz="0" w:space="0" w:color="auto"/>
      </w:divBdr>
      <w:divsChild>
        <w:div w:id="383528159">
          <w:marLeft w:val="0"/>
          <w:marRight w:val="0"/>
          <w:marTop w:val="0"/>
          <w:marBottom w:val="225"/>
          <w:divBdr>
            <w:top w:val="none" w:sz="0" w:space="0" w:color="auto"/>
            <w:left w:val="none" w:sz="0" w:space="0" w:color="auto"/>
            <w:bottom w:val="none" w:sz="0" w:space="0" w:color="auto"/>
            <w:right w:val="none" w:sz="0" w:space="0" w:color="auto"/>
          </w:divBdr>
          <w:divsChild>
            <w:div w:id="173569224">
              <w:marLeft w:val="0"/>
              <w:marRight w:val="0"/>
              <w:marTop w:val="0"/>
              <w:marBottom w:val="0"/>
              <w:divBdr>
                <w:top w:val="none" w:sz="0" w:space="0" w:color="auto"/>
                <w:left w:val="none" w:sz="0" w:space="0" w:color="auto"/>
                <w:bottom w:val="none" w:sz="0" w:space="0" w:color="auto"/>
                <w:right w:val="none" w:sz="0" w:space="0" w:color="auto"/>
              </w:divBdr>
            </w:div>
            <w:div w:id="1362320894">
              <w:marLeft w:val="0"/>
              <w:marRight w:val="0"/>
              <w:marTop w:val="0"/>
              <w:marBottom w:val="0"/>
              <w:divBdr>
                <w:top w:val="none" w:sz="0" w:space="0" w:color="auto"/>
                <w:left w:val="none" w:sz="0" w:space="0" w:color="auto"/>
                <w:bottom w:val="none" w:sz="0" w:space="0" w:color="auto"/>
                <w:right w:val="none" w:sz="0" w:space="0" w:color="auto"/>
              </w:divBdr>
            </w:div>
            <w:div w:id="1980188321">
              <w:marLeft w:val="0"/>
              <w:marRight w:val="0"/>
              <w:marTop w:val="0"/>
              <w:marBottom w:val="0"/>
              <w:divBdr>
                <w:top w:val="none" w:sz="0" w:space="0" w:color="auto"/>
                <w:left w:val="none" w:sz="0" w:space="0" w:color="auto"/>
                <w:bottom w:val="none" w:sz="0" w:space="0" w:color="auto"/>
                <w:right w:val="none" w:sz="0" w:space="0" w:color="auto"/>
              </w:divBdr>
            </w:div>
            <w:div w:id="554004689">
              <w:marLeft w:val="0"/>
              <w:marRight w:val="0"/>
              <w:marTop w:val="0"/>
              <w:marBottom w:val="0"/>
              <w:divBdr>
                <w:top w:val="none" w:sz="0" w:space="0" w:color="auto"/>
                <w:left w:val="none" w:sz="0" w:space="0" w:color="auto"/>
                <w:bottom w:val="none" w:sz="0" w:space="0" w:color="auto"/>
                <w:right w:val="none" w:sz="0" w:space="0" w:color="auto"/>
              </w:divBdr>
            </w:div>
            <w:div w:id="573777379">
              <w:marLeft w:val="0"/>
              <w:marRight w:val="0"/>
              <w:marTop w:val="0"/>
              <w:marBottom w:val="0"/>
              <w:divBdr>
                <w:top w:val="none" w:sz="0" w:space="0" w:color="auto"/>
                <w:left w:val="none" w:sz="0" w:space="0" w:color="auto"/>
                <w:bottom w:val="none" w:sz="0" w:space="0" w:color="auto"/>
                <w:right w:val="none" w:sz="0" w:space="0" w:color="auto"/>
              </w:divBdr>
            </w:div>
            <w:div w:id="2040739837">
              <w:marLeft w:val="0"/>
              <w:marRight w:val="0"/>
              <w:marTop w:val="0"/>
              <w:marBottom w:val="0"/>
              <w:divBdr>
                <w:top w:val="none" w:sz="0" w:space="0" w:color="auto"/>
                <w:left w:val="none" w:sz="0" w:space="0" w:color="auto"/>
                <w:bottom w:val="none" w:sz="0" w:space="0" w:color="auto"/>
                <w:right w:val="none" w:sz="0" w:space="0" w:color="auto"/>
              </w:divBdr>
            </w:div>
            <w:div w:id="1605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807770">
      <w:bodyDiv w:val="1"/>
      <w:marLeft w:val="0"/>
      <w:marRight w:val="0"/>
      <w:marTop w:val="0"/>
      <w:marBottom w:val="0"/>
      <w:divBdr>
        <w:top w:val="none" w:sz="0" w:space="0" w:color="auto"/>
        <w:left w:val="none" w:sz="0" w:space="0" w:color="auto"/>
        <w:bottom w:val="none" w:sz="0" w:space="0" w:color="auto"/>
        <w:right w:val="none" w:sz="0" w:space="0" w:color="auto"/>
      </w:divBdr>
      <w:divsChild>
        <w:div w:id="1036200408">
          <w:marLeft w:val="0"/>
          <w:marRight w:val="0"/>
          <w:marTop w:val="0"/>
          <w:marBottom w:val="0"/>
          <w:divBdr>
            <w:top w:val="none" w:sz="0" w:space="0" w:color="auto"/>
            <w:left w:val="none" w:sz="0" w:space="0" w:color="auto"/>
            <w:bottom w:val="single" w:sz="6" w:space="0" w:color="F9B92B"/>
            <w:right w:val="none" w:sz="0" w:space="0" w:color="auto"/>
          </w:divBdr>
        </w:div>
        <w:div w:id="1308171574">
          <w:marLeft w:val="0"/>
          <w:marRight w:val="0"/>
          <w:marTop w:val="0"/>
          <w:marBottom w:val="0"/>
          <w:divBdr>
            <w:top w:val="none" w:sz="0" w:space="0" w:color="auto"/>
            <w:left w:val="none" w:sz="0" w:space="0" w:color="auto"/>
            <w:bottom w:val="single" w:sz="6" w:space="0" w:color="F9B92B"/>
            <w:right w:val="none" w:sz="0" w:space="0" w:color="auto"/>
          </w:divBdr>
        </w:div>
        <w:div w:id="600722988">
          <w:marLeft w:val="0"/>
          <w:marRight w:val="0"/>
          <w:marTop w:val="0"/>
          <w:marBottom w:val="0"/>
          <w:divBdr>
            <w:top w:val="none" w:sz="0" w:space="0" w:color="auto"/>
            <w:left w:val="none" w:sz="0" w:space="0" w:color="auto"/>
            <w:bottom w:val="single" w:sz="6" w:space="0" w:color="F9B92B"/>
            <w:right w:val="none" w:sz="0" w:space="0" w:color="auto"/>
          </w:divBdr>
        </w:div>
        <w:div w:id="248512694">
          <w:marLeft w:val="0"/>
          <w:marRight w:val="0"/>
          <w:marTop w:val="0"/>
          <w:marBottom w:val="0"/>
          <w:divBdr>
            <w:top w:val="none" w:sz="0" w:space="0" w:color="auto"/>
            <w:left w:val="none" w:sz="0" w:space="0" w:color="auto"/>
            <w:bottom w:val="single" w:sz="6" w:space="0" w:color="F9B92B"/>
            <w:right w:val="none" w:sz="0" w:space="0" w:color="auto"/>
          </w:divBdr>
        </w:div>
        <w:div w:id="1463962213">
          <w:marLeft w:val="0"/>
          <w:marRight w:val="0"/>
          <w:marTop w:val="0"/>
          <w:marBottom w:val="0"/>
          <w:divBdr>
            <w:top w:val="none" w:sz="0" w:space="0" w:color="auto"/>
            <w:left w:val="none" w:sz="0" w:space="0" w:color="auto"/>
            <w:bottom w:val="single" w:sz="6" w:space="0" w:color="F9B92B"/>
            <w:right w:val="none" w:sz="0" w:space="0" w:color="auto"/>
          </w:divBdr>
        </w:div>
        <w:div w:id="878014216">
          <w:marLeft w:val="0"/>
          <w:marRight w:val="0"/>
          <w:marTop w:val="0"/>
          <w:marBottom w:val="0"/>
          <w:divBdr>
            <w:top w:val="none" w:sz="0" w:space="0" w:color="auto"/>
            <w:left w:val="none" w:sz="0" w:space="0" w:color="auto"/>
            <w:bottom w:val="single" w:sz="6" w:space="0" w:color="F9B92B"/>
            <w:right w:val="none" w:sz="0" w:space="0" w:color="auto"/>
          </w:divBdr>
        </w:div>
        <w:div w:id="853694050">
          <w:marLeft w:val="0"/>
          <w:marRight w:val="0"/>
          <w:marTop w:val="0"/>
          <w:marBottom w:val="0"/>
          <w:divBdr>
            <w:top w:val="none" w:sz="0" w:space="0" w:color="auto"/>
            <w:left w:val="none" w:sz="0" w:space="0" w:color="auto"/>
            <w:bottom w:val="single" w:sz="6" w:space="0" w:color="F9B92B"/>
            <w:right w:val="none" w:sz="0" w:space="0" w:color="auto"/>
          </w:divBdr>
        </w:div>
        <w:div w:id="364253049">
          <w:marLeft w:val="0"/>
          <w:marRight w:val="0"/>
          <w:marTop w:val="0"/>
          <w:marBottom w:val="0"/>
          <w:divBdr>
            <w:top w:val="none" w:sz="0" w:space="0" w:color="auto"/>
            <w:left w:val="none" w:sz="0" w:space="0" w:color="auto"/>
            <w:bottom w:val="single" w:sz="6" w:space="0" w:color="F9B92B"/>
            <w:right w:val="none" w:sz="0" w:space="0" w:color="auto"/>
          </w:divBdr>
        </w:div>
        <w:div w:id="410928473">
          <w:marLeft w:val="0"/>
          <w:marRight w:val="0"/>
          <w:marTop w:val="0"/>
          <w:marBottom w:val="0"/>
          <w:divBdr>
            <w:top w:val="none" w:sz="0" w:space="0" w:color="auto"/>
            <w:left w:val="none" w:sz="0" w:space="0" w:color="auto"/>
            <w:bottom w:val="single" w:sz="6" w:space="0" w:color="F9B92B"/>
            <w:right w:val="none" w:sz="0" w:space="0" w:color="auto"/>
          </w:divBdr>
        </w:div>
        <w:div w:id="352851906">
          <w:marLeft w:val="0"/>
          <w:marRight w:val="0"/>
          <w:marTop w:val="0"/>
          <w:marBottom w:val="0"/>
          <w:divBdr>
            <w:top w:val="none" w:sz="0" w:space="0" w:color="auto"/>
            <w:left w:val="none" w:sz="0" w:space="0" w:color="auto"/>
            <w:bottom w:val="single" w:sz="6" w:space="0" w:color="F9B92B"/>
            <w:right w:val="none" w:sz="0" w:space="0" w:color="auto"/>
          </w:divBdr>
        </w:div>
        <w:div w:id="2130001733">
          <w:marLeft w:val="0"/>
          <w:marRight w:val="0"/>
          <w:marTop w:val="0"/>
          <w:marBottom w:val="0"/>
          <w:divBdr>
            <w:top w:val="none" w:sz="0" w:space="0" w:color="auto"/>
            <w:left w:val="none" w:sz="0" w:space="0" w:color="auto"/>
            <w:bottom w:val="single" w:sz="6" w:space="0" w:color="F9B92B"/>
            <w:right w:val="none" w:sz="0" w:space="0" w:color="auto"/>
          </w:divBdr>
        </w:div>
        <w:div w:id="1532298817">
          <w:marLeft w:val="0"/>
          <w:marRight w:val="0"/>
          <w:marTop w:val="0"/>
          <w:marBottom w:val="0"/>
          <w:divBdr>
            <w:top w:val="none" w:sz="0" w:space="0" w:color="auto"/>
            <w:left w:val="none" w:sz="0" w:space="0" w:color="auto"/>
            <w:bottom w:val="single" w:sz="6" w:space="0" w:color="F9B92B"/>
            <w:right w:val="none" w:sz="0" w:space="0" w:color="auto"/>
          </w:divBdr>
        </w:div>
        <w:div w:id="1869878350">
          <w:marLeft w:val="0"/>
          <w:marRight w:val="0"/>
          <w:marTop w:val="0"/>
          <w:marBottom w:val="0"/>
          <w:divBdr>
            <w:top w:val="none" w:sz="0" w:space="0" w:color="auto"/>
            <w:left w:val="none" w:sz="0" w:space="0" w:color="auto"/>
            <w:bottom w:val="single" w:sz="6" w:space="0" w:color="F9B92B"/>
            <w:right w:val="none" w:sz="0" w:space="0" w:color="auto"/>
          </w:divBdr>
        </w:div>
        <w:div w:id="2027554648">
          <w:marLeft w:val="0"/>
          <w:marRight w:val="0"/>
          <w:marTop w:val="0"/>
          <w:marBottom w:val="0"/>
          <w:divBdr>
            <w:top w:val="none" w:sz="0" w:space="0" w:color="auto"/>
            <w:left w:val="none" w:sz="0" w:space="0" w:color="auto"/>
            <w:bottom w:val="single" w:sz="6" w:space="0" w:color="F9B92B"/>
            <w:right w:val="none" w:sz="0" w:space="0" w:color="auto"/>
          </w:divBdr>
        </w:div>
        <w:div w:id="1302077845">
          <w:marLeft w:val="0"/>
          <w:marRight w:val="0"/>
          <w:marTop w:val="0"/>
          <w:marBottom w:val="0"/>
          <w:divBdr>
            <w:top w:val="none" w:sz="0" w:space="0" w:color="auto"/>
            <w:left w:val="none" w:sz="0" w:space="0" w:color="auto"/>
            <w:bottom w:val="single" w:sz="6" w:space="0" w:color="F9B92B"/>
            <w:right w:val="none" w:sz="0" w:space="0" w:color="auto"/>
          </w:divBdr>
        </w:div>
        <w:div w:id="1919511664">
          <w:marLeft w:val="0"/>
          <w:marRight w:val="0"/>
          <w:marTop w:val="0"/>
          <w:marBottom w:val="0"/>
          <w:divBdr>
            <w:top w:val="none" w:sz="0" w:space="0" w:color="auto"/>
            <w:left w:val="none" w:sz="0" w:space="0" w:color="auto"/>
            <w:bottom w:val="single" w:sz="6" w:space="0" w:color="F9B92B"/>
            <w:right w:val="none" w:sz="0" w:space="0" w:color="auto"/>
          </w:divBdr>
        </w:div>
        <w:div w:id="503399940">
          <w:marLeft w:val="0"/>
          <w:marRight w:val="0"/>
          <w:marTop w:val="0"/>
          <w:marBottom w:val="0"/>
          <w:divBdr>
            <w:top w:val="none" w:sz="0" w:space="0" w:color="auto"/>
            <w:left w:val="none" w:sz="0" w:space="0" w:color="auto"/>
            <w:bottom w:val="single" w:sz="6" w:space="0" w:color="F9B92B"/>
            <w:right w:val="none" w:sz="0" w:space="0" w:color="auto"/>
          </w:divBdr>
        </w:div>
        <w:div w:id="307514023">
          <w:marLeft w:val="0"/>
          <w:marRight w:val="0"/>
          <w:marTop w:val="0"/>
          <w:marBottom w:val="0"/>
          <w:divBdr>
            <w:top w:val="none" w:sz="0" w:space="0" w:color="auto"/>
            <w:left w:val="none" w:sz="0" w:space="0" w:color="auto"/>
            <w:bottom w:val="single" w:sz="6" w:space="0" w:color="F9B92B"/>
            <w:right w:val="none" w:sz="0" w:space="0" w:color="auto"/>
          </w:divBdr>
        </w:div>
        <w:div w:id="323508826">
          <w:marLeft w:val="0"/>
          <w:marRight w:val="0"/>
          <w:marTop w:val="0"/>
          <w:marBottom w:val="0"/>
          <w:divBdr>
            <w:top w:val="none" w:sz="0" w:space="0" w:color="auto"/>
            <w:left w:val="none" w:sz="0" w:space="0" w:color="auto"/>
            <w:bottom w:val="single" w:sz="6" w:space="0" w:color="F9B92B"/>
            <w:right w:val="none" w:sz="0" w:space="0" w:color="auto"/>
          </w:divBdr>
        </w:div>
        <w:div w:id="1550067617">
          <w:marLeft w:val="0"/>
          <w:marRight w:val="0"/>
          <w:marTop w:val="0"/>
          <w:marBottom w:val="0"/>
          <w:divBdr>
            <w:top w:val="none" w:sz="0" w:space="0" w:color="auto"/>
            <w:left w:val="none" w:sz="0" w:space="0" w:color="auto"/>
            <w:bottom w:val="single" w:sz="6" w:space="0" w:color="F9B92B"/>
            <w:right w:val="none" w:sz="0" w:space="0" w:color="auto"/>
          </w:divBdr>
        </w:div>
        <w:div w:id="1354305217">
          <w:marLeft w:val="0"/>
          <w:marRight w:val="0"/>
          <w:marTop w:val="0"/>
          <w:marBottom w:val="0"/>
          <w:divBdr>
            <w:top w:val="none" w:sz="0" w:space="0" w:color="auto"/>
            <w:left w:val="none" w:sz="0" w:space="0" w:color="auto"/>
            <w:bottom w:val="single" w:sz="6" w:space="0" w:color="F9B92B"/>
            <w:right w:val="none" w:sz="0" w:space="0" w:color="auto"/>
          </w:divBdr>
        </w:div>
        <w:div w:id="334724251">
          <w:marLeft w:val="0"/>
          <w:marRight w:val="0"/>
          <w:marTop w:val="0"/>
          <w:marBottom w:val="0"/>
          <w:divBdr>
            <w:top w:val="none" w:sz="0" w:space="0" w:color="auto"/>
            <w:left w:val="none" w:sz="0" w:space="0" w:color="auto"/>
            <w:bottom w:val="single" w:sz="6" w:space="0" w:color="F9B92B"/>
            <w:right w:val="none" w:sz="0" w:space="0" w:color="auto"/>
          </w:divBdr>
        </w:div>
      </w:divsChild>
    </w:div>
    <w:div w:id="206263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pool-agri.com/press/CropCatcher/Crop-Catcher_NH-CR9090-Varifeed.JPG" TargetMode="External"/><Relationship Id="rId26" Type="http://schemas.openxmlformats.org/officeDocument/2006/relationships/hyperlink" Target="mailto:info@pool-agri.com"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www.pool-agri.com/press/CropCatcher/Crop-Catcher_CLAAS-Lexion-760-Vario-900_(4).JPG" TargetMode="External"/><Relationship Id="rId17" Type="http://schemas.openxmlformats.org/officeDocument/2006/relationships/image" Target="media/image5.jpeg"/><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www.pool-agri.com/press/CropCatcher/Crop-Catcher_JD-W540-LR1.JPG" TargetMode="External"/><Relationship Id="rId20" Type="http://schemas.openxmlformats.org/officeDocument/2006/relationships/hyperlink" Target="http://www.pool-agri.com/press/CropCatcher/Crop-Catcher_Case-IH-LF3.JP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www.pool-agri.com/press/CropCatcher/Crop-Catcher_CLAAS-Lexion-760-Vario-900_(3).JPG"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jpeg"/><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hyperlink" Target="http://www.pool-agri.com/press/CropCatcher/Crop-Catcher_logo.png" TargetMode="External"/><Relationship Id="rId14" Type="http://schemas.openxmlformats.org/officeDocument/2006/relationships/hyperlink" Target="http://www.pool-agri.com/press/CropCatcher/Pressemitteilung_Crop-Catcher_Pool-Agri_14-05-2014.docx" TargetMode="External"/><Relationship Id="rId22" Type="http://schemas.openxmlformats.org/officeDocument/2006/relationships/hyperlink" Target="http://www.pool-agri.com/press/CropCatcher/Crop-Catcher-extension_JD-9770STS-LR1.JPG" TargetMode="External"/><Relationship Id="rId27" Type="http://schemas.openxmlformats.org/officeDocument/2006/relationships/hyperlink" Target="http://www.pool-agri.com/cropcatcher/?lang=de"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A05D3-4A73-42FD-86D0-D6D5D7152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704</Words>
  <Characters>3875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CROP CATCHER - 100% ERTRAG | 0% AUSFALLRAPS</vt:lpstr>
      <vt:lpstr>McConnel Seedaerator Strip-Till Sämaschine</vt:lpstr>
    </vt:vector>
  </TitlesOfParts>
  <Company>Pool Agri Import &amp; Export</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CROP CATCHER - 100% ERTRAG | 0% AUSFALLRAPS</dc:title>
  <dc:creator>René Koerhuis</dc:creator>
  <cp:keywords>Crop Catcher Körnerfang, Pool Agri</cp:keywords>
  <cp:lastModifiedBy>René Koerhuis</cp:lastModifiedBy>
  <cp:revision>5</cp:revision>
  <cp:lastPrinted>2014-05-14T07:05:00Z</cp:lastPrinted>
  <dcterms:created xsi:type="dcterms:W3CDTF">2014-05-14T07:03:00Z</dcterms:created>
  <dcterms:modified xsi:type="dcterms:W3CDTF">2014-05-14T07:05:00Z</dcterms:modified>
</cp:coreProperties>
</file>